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2D877" w14:textId="074FA297" w:rsidR="000D5296" w:rsidRDefault="00583054" w:rsidP="000D5296">
      <w:pPr>
        <w:jc w:val="center"/>
      </w:pPr>
      <w:r>
        <w:t>P</w:t>
      </w:r>
      <w:bookmarkStart w:id="0" w:name="_GoBack"/>
      <w:bookmarkEnd w:id="0"/>
      <w:r w:rsidR="000D5296">
        <w:t>ercorso di formazione per studenti equiparati a lavoratori.</w:t>
      </w:r>
    </w:p>
    <w:p w14:paraId="5087292B" w14:textId="77777777" w:rsidR="000D5296" w:rsidRDefault="000D5296" w:rsidP="000D5296"/>
    <w:p w14:paraId="6C432B96" w14:textId="77777777" w:rsidR="000D5296" w:rsidRPr="00561351" w:rsidRDefault="000D5296" w:rsidP="000D5296">
      <w:pPr>
        <w:rPr>
          <w:sz w:val="22"/>
          <w:szCs w:val="22"/>
        </w:rPr>
      </w:pPr>
      <w:r w:rsidRPr="00561351">
        <w:rPr>
          <w:sz w:val="22"/>
          <w:szCs w:val="22"/>
        </w:rPr>
        <w:t>Il nuovo percorso di formazione, attivo a partire dall’A.S. 2021-2022, si articola in due corsi di formazione:</w:t>
      </w:r>
    </w:p>
    <w:p w14:paraId="67EC18F1" w14:textId="77777777" w:rsidR="000D5296" w:rsidRPr="00561351" w:rsidRDefault="000D5296" w:rsidP="000D5296">
      <w:pPr>
        <w:pStyle w:val="Paragrafoelenco"/>
        <w:numPr>
          <w:ilvl w:val="0"/>
          <w:numId w:val="1"/>
        </w:numPr>
        <w:rPr>
          <w:sz w:val="22"/>
          <w:szCs w:val="22"/>
        </w:rPr>
      </w:pPr>
      <w:r w:rsidRPr="00561351">
        <w:rPr>
          <w:sz w:val="22"/>
          <w:szCs w:val="22"/>
        </w:rPr>
        <w:t>Corso di Formazione Generale, della durata di 4 ore</w:t>
      </w:r>
    </w:p>
    <w:p w14:paraId="6785D4B4" w14:textId="77777777" w:rsidR="000D5296" w:rsidRPr="00561351" w:rsidRDefault="000D5296" w:rsidP="000D5296">
      <w:pPr>
        <w:pStyle w:val="Paragrafoelenco"/>
        <w:numPr>
          <w:ilvl w:val="0"/>
          <w:numId w:val="1"/>
        </w:numPr>
        <w:rPr>
          <w:sz w:val="22"/>
          <w:szCs w:val="22"/>
        </w:rPr>
      </w:pPr>
      <w:r w:rsidRPr="00561351">
        <w:rPr>
          <w:sz w:val="22"/>
          <w:szCs w:val="22"/>
        </w:rPr>
        <w:t>Corso di Formazione Specifica, della durata di 8 ore</w:t>
      </w:r>
    </w:p>
    <w:p w14:paraId="143DE099" w14:textId="77777777" w:rsidR="000D5296" w:rsidRPr="00561351" w:rsidRDefault="000D5296" w:rsidP="000D5296">
      <w:pPr>
        <w:rPr>
          <w:sz w:val="22"/>
          <w:szCs w:val="22"/>
        </w:rPr>
      </w:pPr>
    </w:p>
    <w:p w14:paraId="24DE13F1" w14:textId="77777777" w:rsidR="000D5296" w:rsidRPr="00561351" w:rsidRDefault="000D5296" w:rsidP="000D5296">
      <w:pPr>
        <w:rPr>
          <w:sz w:val="22"/>
          <w:szCs w:val="22"/>
        </w:rPr>
      </w:pPr>
      <w:r w:rsidRPr="00561351">
        <w:rPr>
          <w:sz w:val="22"/>
          <w:szCs w:val="22"/>
        </w:rPr>
        <w:t xml:space="preserve">Il Dirigente Scolastico riveste il duplice ruolo di </w:t>
      </w:r>
      <w:r w:rsidRPr="00561351">
        <w:rPr>
          <w:i/>
          <w:sz w:val="22"/>
          <w:szCs w:val="22"/>
        </w:rPr>
        <w:t>soggetto organizzatore</w:t>
      </w:r>
      <w:r w:rsidRPr="00561351">
        <w:rPr>
          <w:sz w:val="22"/>
          <w:szCs w:val="22"/>
        </w:rPr>
        <w:t xml:space="preserve"> dei corsi di formazione e di </w:t>
      </w:r>
      <w:r w:rsidRPr="00561351">
        <w:rPr>
          <w:i/>
          <w:sz w:val="22"/>
          <w:szCs w:val="22"/>
        </w:rPr>
        <w:t>responsabile del progetto formativo</w:t>
      </w:r>
      <w:r w:rsidRPr="00561351">
        <w:rPr>
          <w:sz w:val="22"/>
          <w:szCs w:val="22"/>
        </w:rPr>
        <w:t xml:space="preserve">. </w:t>
      </w:r>
    </w:p>
    <w:p w14:paraId="76AFCD87" w14:textId="77777777" w:rsidR="000D5296" w:rsidRPr="00561351" w:rsidRDefault="000D5296" w:rsidP="000D5296">
      <w:pPr>
        <w:rPr>
          <w:sz w:val="22"/>
          <w:szCs w:val="22"/>
        </w:rPr>
      </w:pPr>
    </w:p>
    <w:p w14:paraId="516CB119" w14:textId="77777777" w:rsidR="000D5296" w:rsidRPr="00561351" w:rsidRDefault="000D5296" w:rsidP="000D5296">
      <w:pPr>
        <w:rPr>
          <w:sz w:val="22"/>
          <w:szCs w:val="22"/>
        </w:rPr>
      </w:pPr>
      <w:r w:rsidRPr="00561351">
        <w:rPr>
          <w:sz w:val="22"/>
          <w:szCs w:val="22"/>
        </w:rPr>
        <w:t xml:space="preserve">Le componenti </w:t>
      </w:r>
      <w:r w:rsidRPr="008C0895">
        <w:rPr>
          <w:i/>
          <w:sz w:val="22"/>
          <w:szCs w:val="22"/>
        </w:rPr>
        <w:t xml:space="preserve">del Tavolo Tecnico </w:t>
      </w:r>
      <w:r w:rsidR="005E0A47" w:rsidRPr="008C0895">
        <w:rPr>
          <w:i/>
          <w:sz w:val="22"/>
          <w:szCs w:val="22"/>
        </w:rPr>
        <w:t>Inter-istituzionale per la prevenzione, la promozione e lo sviluppo della cultura della sicurezza nei sistemi formativi territoriali</w:t>
      </w:r>
      <w:r w:rsidR="008C0895">
        <w:rPr>
          <w:sz w:val="22"/>
          <w:szCs w:val="22"/>
        </w:rPr>
        <w:t xml:space="preserve"> </w:t>
      </w:r>
      <w:r w:rsidRPr="00561351">
        <w:rPr>
          <w:sz w:val="22"/>
          <w:szCs w:val="22"/>
        </w:rPr>
        <w:t>della Provincia di Varese hanno predisposto una specifica procedura per affiancare il Dirigente Scolastico nell’assolvimento dei propri obblighi formativi nei confronti degli studenti equiparati a lavoratori.</w:t>
      </w:r>
    </w:p>
    <w:p w14:paraId="51D2EC10" w14:textId="77777777" w:rsidR="000D5296" w:rsidRPr="00561351" w:rsidRDefault="000D5296" w:rsidP="000D5296">
      <w:pPr>
        <w:rPr>
          <w:sz w:val="22"/>
          <w:szCs w:val="22"/>
        </w:rPr>
      </w:pPr>
    </w:p>
    <w:p w14:paraId="23B715CE" w14:textId="77777777" w:rsidR="000D5296" w:rsidRPr="00561351" w:rsidRDefault="000D5296" w:rsidP="000D5296">
      <w:pPr>
        <w:rPr>
          <w:sz w:val="22"/>
          <w:szCs w:val="22"/>
        </w:rPr>
      </w:pPr>
      <w:r w:rsidRPr="00561351">
        <w:rPr>
          <w:sz w:val="22"/>
          <w:szCs w:val="22"/>
        </w:rPr>
        <w:t xml:space="preserve">In particolare, </w:t>
      </w:r>
      <w:r w:rsidR="008C0895">
        <w:rPr>
          <w:sz w:val="22"/>
          <w:szCs w:val="22"/>
        </w:rPr>
        <w:t>sono state dettagliate</w:t>
      </w:r>
      <w:r w:rsidRPr="00561351">
        <w:rPr>
          <w:sz w:val="22"/>
          <w:szCs w:val="22"/>
        </w:rPr>
        <w:t xml:space="preserve"> tutte</w:t>
      </w:r>
      <w:r w:rsidR="008C0895">
        <w:rPr>
          <w:sz w:val="22"/>
          <w:szCs w:val="22"/>
        </w:rPr>
        <w:t xml:space="preserve"> le fasi del processo educativo, ovvero</w:t>
      </w:r>
    </w:p>
    <w:p w14:paraId="41CC3A35" w14:textId="77777777" w:rsidR="000D5296" w:rsidRPr="00561351" w:rsidRDefault="000D5296" w:rsidP="000D5296">
      <w:pPr>
        <w:pStyle w:val="Paragrafoelenco"/>
        <w:numPr>
          <w:ilvl w:val="0"/>
          <w:numId w:val="2"/>
        </w:numPr>
        <w:rPr>
          <w:sz w:val="22"/>
          <w:szCs w:val="22"/>
        </w:rPr>
      </w:pPr>
      <w:proofErr w:type="gramStart"/>
      <w:r w:rsidRPr="00561351">
        <w:rPr>
          <w:sz w:val="22"/>
          <w:szCs w:val="22"/>
        </w:rPr>
        <w:t>i</w:t>
      </w:r>
      <w:proofErr w:type="gramEnd"/>
      <w:r w:rsidRPr="00561351">
        <w:rPr>
          <w:sz w:val="22"/>
          <w:szCs w:val="22"/>
        </w:rPr>
        <w:t xml:space="preserve"> contenuti minimi dei momenti formativi(eventualmente integrabili dalle singole Istituzioni scolastiche per quanto concerne eventuali rischi istituto-specifici) – </w:t>
      </w:r>
      <w:r w:rsidRPr="009601DB">
        <w:rPr>
          <w:b/>
          <w:sz w:val="22"/>
          <w:szCs w:val="22"/>
        </w:rPr>
        <w:t>Allegato 1</w:t>
      </w:r>
      <w:r w:rsidRPr="00561351">
        <w:rPr>
          <w:sz w:val="22"/>
          <w:szCs w:val="22"/>
        </w:rPr>
        <w:t>;</w:t>
      </w:r>
    </w:p>
    <w:p w14:paraId="52E1C9D6" w14:textId="3941438D" w:rsidR="000D5296" w:rsidRPr="00561351" w:rsidRDefault="000D5296" w:rsidP="000D5296">
      <w:pPr>
        <w:pStyle w:val="Paragrafoelenco"/>
        <w:numPr>
          <w:ilvl w:val="0"/>
          <w:numId w:val="2"/>
        </w:numPr>
        <w:rPr>
          <w:sz w:val="22"/>
          <w:szCs w:val="22"/>
        </w:rPr>
      </w:pPr>
      <w:proofErr w:type="gramStart"/>
      <w:r w:rsidRPr="00561351">
        <w:rPr>
          <w:sz w:val="22"/>
          <w:szCs w:val="22"/>
        </w:rPr>
        <w:t>la</w:t>
      </w:r>
      <w:proofErr w:type="gramEnd"/>
      <w:r w:rsidRPr="00561351">
        <w:rPr>
          <w:sz w:val="22"/>
          <w:szCs w:val="22"/>
        </w:rPr>
        <w:t xml:space="preserve"> durata minima dei momenti formativi</w:t>
      </w:r>
      <w:r w:rsidR="00F02D06">
        <w:rPr>
          <w:sz w:val="22"/>
          <w:szCs w:val="22"/>
        </w:rPr>
        <w:t xml:space="preserve"> – </w:t>
      </w:r>
      <w:r w:rsidR="00F02D06" w:rsidRPr="009601DB">
        <w:rPr>
          <w:b/>
          <w:sz w:val="22"/>
          <w:szCs w:val="22"/>
        </w:rPr>
        <w:t>Allegato 1</w:t>
      </w:r>
      <w:r w:rsidRPr="00561351">
        <w:rPr>
          <w:sz w:val="22"/>
          <w:szCs w:val="22"/>
        </w:rPr>
        <w:t>;</w:t>
      </w:r>
    </w:p>
    <w:p w14:paraId="3B08F4A1" w14:textId="731CC29A" w:rsidR="000D5296" w:rsidRPr="00561351" w:rsidRDefault="000D5296" w:rsidP="000D5296">
      <w:pPr>
        <w:pStyle w:val="Paragrafoelenco"/>
        <w:numPr>
          <w:ilvl w:val="0"/>
          <w:numId w:val="2"/>
        </w:numPr>
        <w:rPr>
          <w:sz w:val="22"/>
          <w:szCs w:val="22"/>
        </w:rPr>
      </w:pPr>
      <w:proofErr w:type="gramStart"/>
      <w:r w:rsidRPr="00561351">
        <w:rPr>
          <w:sz w:val="22"/>
          <w:szCs w:val="22"/>
        </w:rPr>
        <w:t>il</w:t>
      </w:r>
      <w:proofErr w:type="gramEnd"/>
      <w:r w:rsidRPr="00561351">
        <w:rPr>
          <w:sz w:val="22"/>
          <w:szCs w:val="22"/>
        </w:rPr>
        <w:t xml:space="preserve"> materiale didattico</w:t>
      </w:r>
      <w:r w:rsidR="00602AC1">
        <w:rPr>
          <w:sz w:val="22"/>
          <w:szCs w:val="22"/>
        </w:rPr>
        <w:t xml:space="preserve"> CSSL</w:t>
      </w:r>
      <w:r w:rsidRPr="00561351">
        <w:rPr>
          <w:sz w:val="22"/>
          <w:szCs w:val="22"/>
        </w:rPr>
        <w:t xml:space="preserve"> – </w:t>
      </w:r>
      <w:r w:rsidRPr="009601DB">
        <w:rPr>
          <w:b/>
          <w:sz w:val="22"/>
          <w:szCs w:val="22"/>
        </w:rPr>
        <w:t xml:space="preserve">Allegato </w:t>
      </w:r>
      <w:r w:rsidR="00F02D06" w:rsidRPr="009601DB">
        <w:rPr>
          <w:b/>
          <w:sz w:val="22"/>
          <w:szCs w:val="22"/>
        </w:rPr>
        <w:t>2</w:t>
      </w:r>
      <w:r w:rsidRPr="00561351">
        <w:rPr>
          <w:sz w:val="22"/>
          <w:szCs w:val="22"/>
        </w:rPr>
        <w:t>;</w:t>
      </w:r>
    </w:p>
    <w:p w14:paraId="619D8ED1" w14:textId="68B63578" w:rsidR="000D5296" w:rsidRPr="00561351" w:rsidRDefault="000D5296" w:rsidP="000D5296">
      <w:pPr>
        <w:pStyle w:val="Paragrafoelenco"/>
        <w:numPr>
          <w:ilvl w:val="0"/>
          <w:numId w:val="2"/>
        </w:numPr>
        <w:rPr>
          <w:sz w:val="22"/>
          <w:szCs w:val="22"/>
        </w:rPr>
      </w:pPr>
      <w:proofErr w:type="gramStart"/>
      <w:r w:rsidRPr="00561351">
        <w:rPr>
          <w:sz w:val="22"/>
          <w:szCs w:val="22"/>
        </w:rPr>
        <w:t>il</w:t>
      </w:r>
      <w:proofErr w:type="gramEnd"/>
      <w:r w:rsidRPr="00561351">
        <w:rPr>
          <w:sz w:val="22"/>
          <w:szCs w:val="22"/>
        </w:rPr>
        <w:t xml:space="preserve"> registro delle presenze – </w:t>
      </w:r>
      <w:r w:rsidRPr="009601DB">
        <w:rPr>
          <w:b/>
          <w:sz w:val="22"/>
          <w:szCs w:val="22"/>
        </w:rPr>
        <w:t xml:space="preserve">Allegato </w:t>
      </w:r>
      <w:r w:rsidR="00F02D06" w:rsidRPr="009601DB">
        <w:rPr>
          <w:b/>
          <w:sz w:val="22"/>
          <w:szCs w:val="22"/>
        </w:rPr>
        <w:t>3</w:t>
      </w:r>
      <w:r w:rsidRPr="00561351">
        <w:rPr>
          <w:sz w:val="22"/>
          <w:szCs w:val="22"/>
        </w:rPr>
        <w:t>;</w:t>
      </w:r>
    </w:p>
    <w:p w14:paraId="747CC8F4" w14:textId="51F6DCC9" w:rsidR="000D5296" w:rsidRPr="00C95848" w:rsidRDefault="000D5296" w:rsidP="000D5296">
      <w:pPr>
        <w:pStyle w:val="Paragrafoelenco"/>
        <w:numPr>
          <w:ilvl w:val="0"/>
          <w:numId w:val="2"/>
        </w:numPr>
        <w:rPr>
          <w:sz w:val="22"/>
          <w:szCs w:val="22"/>
        </w:rPr>
      </w:pPr>
      <w:proofErr w:type="gramStart"/>
      <w:r w:rsidRPr="00C95848">
        <w:rPr>
          <w:sz w:val="22"/>
          <w:szCs w:val="22"/>
        </w:rPr>
        <w:t>le</w:t>
      </w:r>
      <w:proofErr w:type="gramEnd"/>
      <w:r w:rsidRPr="00C95848">
        <w:rPr>
          <w:sz w:val="22"/>
          <w:szCs w:val="22"/>
        </w:rPr>
        <w:t xml:space="preserve"> modalità di svolgimento della verifica finale di apprendimento – </w:t>
      </w:r>
      <w:r w:rsidRPr="00C95848">
        <w:rPr>
          <w:b/>
          <w:sz w:val="22"/>
          <w:szCs w:val="22"/>
        </w:rPr>
        <w:t xml:space="preserve">Allegato </w:t>
      </w:r>
      <w:r w:rsidR="00F02D06" w:rsidRPr="00C95848">
        <w:rPr>
          <w:b/>
          <w:sz w:val="22"/>
          <w:szCs w:val="22"/>
        </w:rPr>
        <w:t>4</w:t>
      </w:r>
      <w:r w:rsidRPr="00C95848">
        <w:rPr>
          <w:sz w:val="22"/>
          <w:szCs w:val="22"/>
        </w:rPr>
        <w:t>;</w:t>
      </w:r>
    </w:p>
    <w:p w14:paraId="72364175" w14:textId="7FD7FCDA" w:rsidR="000D5296" w:rsidRPr="00C95848" w:rsidRDefault="000D5296" w:rsidP="000D5296">
      <w:pPr>
        <w:pStyle w:val="Paragrafoelenco"/>
        <w:numPr>
          <w:ilvl w:val="0"/>
          <w:numId w:val="2"/>
        </w:numPr>
        <w:rPr>
          <w:sz w:val="22"/>
          <w:szCs w:val="22"/>
        </w:rPr>
      </w:pPr>
      <w:proofErr w:type="gramStart"/>
      <w:r w:rsidRPr="00C95848">
        <w:rPr>
          <w:sz w:val="22"/>
          <w:szCs w:val="22"/>
        </w:rPr>
        <w:t>i</w:t>
      </w:r>
      <w:proofErr w:type="gramEnd"/>
      <w:r w:rsidRPr="00C95848">
        <w:rPr>
          <w:sz w:val="22"/>
          <w:szCs w:val="22"/>
        </w:rPr>
        <w:t xml:space="preserve"> modelli utilizzabili per la </w:t>
      </w:r>
      <w:r w:rsidR="00DD1E65">
        <w:rPr>
          <w:sz w:val="22"/>
          <w:szCs w:val="22"/>
        </w:rPr>
        <w:t xml:space="preserve">certificazione della formazione (in particolare  gli </w:t>
      </w:r>
      <w:r w:rsidR="00DD1E65">
        <w:rPr>
          <w:b/>
          <w:sz w:val="22"/>
          <w:szCs w:val="22"/>
        </w:rPr>
        <w:t>allegati</w:t>
      </w:r>
      <w:r w:rsidR="00397DF4" w:rsidRPr="00DD1E65">
        <w:rPr>
          <w:b/>
          <w:sz w:val="22"/>
          <w:szCs w:val="22"/>
        </w:rPr>
        <w:t xml:space="preserve"> 5</w:t>
      </w:r>
      <w:r w:rsidR="00DD1E65">
        <w:rPr>
          <w:b/>
          <w:sz w:val="22"/>
          <w:szCs w:val="22"/>
        </w:rPr>
        <w:t>a e 5b</w:t>
      </w:r>
      <w:r w:rsidR="00DD1E65">
        <w:rPr>
          <w:sz w:val="22"/>
          <w:szCs w:val="22"/>
        </w:rPr>
        <w:t xml:space="preserve"> propongono</w:t>
      </w:r>
      <w:r w:rsidR="00397DF4">
        <w:rPr>
          <w:sz w:val="22"/>
          <w:szCs w:val="22"/>
        </w:rPr>
        <w:t xml:space="preserve"> alcuni modelli che potrebbero essere utilizzati per la attestazione del percorso formativo degli alunni con ab</w:t>
      </w:r>
      <w:r w:rsidR="00DD1E65">
        <w:rPr>
          <w:sz w:val="22"/>
          <w:szCs w:val="22"/>
        </w:rPr>
        <w:t>ilità differenti)</w:t>
      </w:r>
    </w:p>
    <w:p w14:paraId="267A196B" w14:textId="77777777" w:rsidR="000D5296" w:rsidRPr="00561351" w:rsidRDefault="000D5296" w:rsidP="000D5296">
      <w:pPr>
        <w:rPr>
          <w:sz w:val="22"/>
          <w:szCs w:val="22"/>
        </w:rPr>
      </w:pPr>
    </w:p>
    <w:p w14:paraId="352DF7B6" w14:textId="77777777" w:rsidR="000D5296" w:rsidRDefault="000D5296" w:rsidP="000D5296">
      <w:pPr>
        <w:rPr>
          <w:sz w:val="22"/>
          <w:szCs w:val="22"/>
        </w:rPr>
      </w:pPr>
      <w:r>
        <w:rPr>
          <w:sz w:val="22"/>
          <w:szCs w:val="22"/>
        </w:rPr>
        <w:t>Si suggerisce:</w:t>
      </w:r>
    </w:p>
    <w:p w14:paraId="3F84D2CA" w14:textId="77777777" w:rsidR="000D5296" w:rsidRPr="000D5296" w:rsidRDefault="000D5296" w:rsidP="000D5296">
      <w:pPr>
        <w:pStyle w:val="Paragrafoelenco"/>
        <w:numPr>
          <w:ilvl w:val="0"/>
          <w:numId w:val="3"/>
        </w:numPr>
        <w:rPr>
          <w:sz w:val="22"/>
          <w:szCs w:val="22"/>
        </w:rPr>
      </w:pPr>
      <w:proofErr w:type="gramStart"/>
      <w:r w:rsidRPr="000D5296">
        <w:rPr>
          <w:sz w:val="22"/>
          <w:szCs w:val="22"/>
        </w:rPr>
        <w:t>di</w:t>
      </w:r>
      <w:proofErr w:type="gramEnd"/>
      <w:r w:rsidRPr="000D5296">
        <w:rPr>
          <w:sz w:val="22"/>
          <w:szCs w:val="22"/>
        </w:rPr>
        <w:t xml:space="preserve"> calendarizzare questo momento formativo inserendolo nelle attività rivolte agli studenti del primo anno delle scuole secondarie di secondo grado;</w:t>
      </w:r>
    </w:p>
    <w:p w14:paraId="659768C5" w14:textId="1A09C926" w:rsidR="000D5296" w:rsidRPr="000D5296" w:rsidRDefault="000D5296" w:rsidP="000D5296">
      <w:pPr>
        <w:pStyle w:val="Paragrafoelenco"/>
        <w:numPr>
          <w:ilvl w:val="0"/>
          <w:numId w:val="3"/>
        </w:numPr>
        <w:rPr>
          <w:sz w:val="22"/>
          <w:szCs w:val="22"/>
        </w:rPr>
      </w:pPr>
      <w:proofErr w:type="gramStart"/>
      <w:r>
        <w:rPr>
          <w:sz w:val="22"/>
          <w:szCs w:val="22"/>
        </w:rPr>
        <w:t>di</w:t>
      </w:r>
      <w:proofErr w:type="gramEnd"/>
      <w:r>
        <w:rPr>
          <w:sz w:val="22"/>
          <w:szCs w:val="22"/>
        </w:rPr>
        <w:t xml:space="preserve"> inserire il percorso formativo tra le attività afferenti all’insegnamento dell’educazione civica. Si fornisce un esempio di Unità di Apprendimento utilizzabile a tal fine – </w:t>
      </w:r>
      <w:r w:rsidRPr="009601DB">
        <w:rPr>
          <w:b/>
          <w:sz w:val="22"/>
          <w:szCs w:val="22"/>
        </w:rPr>
        <w:t xml:space="preserve">Allegato </w:t>
      </w:r>
      <w:r w:rsidR="00DD1E65">
        <w:rPr>
          <w:b/>
          <w:sz w:val="22"/>
          <w:szCs w:val="22"/>
        </w:rPr>
        <w:t>6</w:t>
      </w:r>
      <w:r>
        <w:rPr>
          <w:sz w:val="22"/>
          <w:szCs w:val="22"/>
        </w:rPr>
        <w:t>.</w:t>
      </w:r>
      <w:r w:rsidR="00B21F84">
        <w:rPr>
          <w:sz w:val="22"/>
          <w:szCs w:val="22"/>
        </w:rPr>
        <w:t xml:space="preserve"> </w:t>
      </w:r>
    </w:p>
    <w:p w14:paraId="7C9B4227" w14:textId="77777777" w:rsidR="000D5296" w:rsidRDefault="000D5296" w:rsidP="000D5296">
      <w:pPr>
        <w:rPr>
          <w:sz w:val="22"/>
          <w:szCs w:val="22"/>
        </w:rPr>
      </w:pPr>
    </w:p>
    <w:p w14:paraId="6B45C448" w14:textId="77777777" w:rsidR="000D5296" w:rsidRPr="00561351" w:rsidRDefault="000D5296" w:rsidP="000D5296">
      <w:pPr>
        <w:rPr>
          <w:sz w:val="22"/>
          <w:szCs w:val="22"/>
        </w:rPr>
      </w:pPr>
    </w:p>
    <w:p w14:paraId="6E87F092" w14:textId="77777777" w:rsidR="000D5296" w:rsidRPr="00561351" w:rsidRDefault="000D5296" w:rsidP="000D5296">
      <w:pPr>
        <w:rPr>
          <w:sz w:val="22"/>
          <w:szCs w:val="22"/>
        </w:rPr>
      </w:pPr>
      <w:r w:rsidRPr="00561351">
        <w:rPr>
          <w:sz w:val="22"/>
          <w:szCs w:val="22"/>
        </w:rPr>
        <w:t>Si richiama l’attenzione dei Dirigenti scolastici sull’obbligatorietà di iscrivere alla verifica finale di apprendimento solamente gli studenti che abbiano frequentato il 90% del monte ore di formazione previsto</w:t>
      </w:r>
      <w:r>
        <w:rPr>
          <w:sz w:val="22"/>
          <w:szCs w:val="22"/>
        </w:rPr>
        <w:t>.</w:t>
      </w:r>
    </w:p>
    <w:p w14:paraId="7024F8F6" w14:textId="77777777" w:rsidR="000D5296" w:rsidRPr="00561351" w:rsidRDefault="000D5296" w:rsidP="000D5296">
      <w:pPr>
        <w:rPr>
          <w:sz w:val="22"/>
          <w:szCs w:val="22"/>
        </w:rPr>
      </w:pPr>
    </w:p>
    <w:p w14:paraId="556FF32C" w14:textId="443A8898" w:rsidR="000D5296" w:rsidRPr="00B21F84" w:rsidRDefault="00B21F84" w:rsidP="00B21F84">
      <w:pPr>
        <w:rPr>
          <w:sz w:val="22"/>
          <w:szCs w:val="22"/>
        </w:rPr>
      </w:pPr>
      <w:r>
        <w:rPr>
          <w:sz w:val="22"/>
          <w:szCs w:val="22"/>
        </w:rPr>
        <w:t xml:space="preserve">Si evidenzia inoltre che </w:t>
      </w:r>
      <w:r w:rsidR="000D5296" w:rsidRPr="00B21F84">
        <w:rPr>
          <w:sz w:val="22"/>
          <w:szCs w:val="22"/>
        </w:rPr>
        <w:t>la certificazione così ottenuta potrà essere inserita nelle convenzioni stipulate dagli istituti con i vari soggetti ospitanti gli studenti nei Percorsi per le Competenze Trasversali e l’Orientamento, lasciando al soggetto ospitante l’eventuale integrazione della formazione (per eventuali rischi specifici propri dell’attività lavorativa).</w:t>
      </w:r>
    </w:p>
    <w:p w14:paraId="42D0B7ED" w14:textId="77777777" w:rsidR="00543566" w:rsidRDefault="00543566"/>
    <w:p w14:paraId="63DFA8DB" w14:textId="495B13EB" w:rsidR="009601DB" w:rsidRDefault="009601DB">
      <w:r>
        <w:t>Si riportano schematicamente i possibili scenari formativi, in relazione alle differenti tipologie di studenti (normodotati, BES/DSA, DA).</w:t>
      </w:r>
    </w:p>
    <w:p w14:paraId="50E0CAEC" w14:textId="77777777" w:rsidR="009601DB" w:rsidRDefault="009601DB"/>
    <w:tbl>
      <w:tblPr>
        <w:tblStyle w:val="Grigliatabella"/>
        <w:tblW w:w="0" w:type="auto"/>
        <w:tblLook w:val="04A0" w:firstRow="1" w:lastRow="0" w:firstColumn="1" w:lastColumn="0" w:noHBand="0" w:noVBand="1"/>
      </w:tblPr>
      <w:tblGrid>
        <w:gridCol w:w="1704"/>
        <w:gridCol w:w="1704"/>
        <w:gridCol w:w="1704"/>
        <w:gridCol w:w="1705"/>
        <w:gridCol w:w="1705"/>
      </w:tblGrid>
      <w:tr w:rsidR="009601DB" w14:paraId="761977CE" w14:textId="77777777" w:rsidTr="009601DB">
        <w:tc>
          <w:tcPr>
            <w:tcW w:w="1704" w:type="dxa"/>
          </w:tcPr>
          <w:p w14:paraId="4F7A0DB0" w14:textId="562101DD" w:rsidR="009601DB" w:rsidRDefault="009601DB" w:rsidP="009601DB">
            <w:r w:rsidRPr="00B779AA">
              <w:rPr>
                <w:sz w:val="22"/>
                <w:szCs w:val="22"/>
              </w:rPr>
              <w:t>Alunni normodotati</w:t>
            </w:r>
          </w:p>
        </w:tc>
        <w:tc>
          <w:tcPr>
            <w:tcW w:w="1704" w:type="dxa"/>
          </w:tcPr>
          <w:p w14:paraId="186BE5F7" w14:textId="77777777" w:rsidR="009601DB" w:rsidRDefault="009601DB" w:rsidP="009601DB">
            <w:r w:rsidRPr="00B779AA">
              <w:rPr>
                <w:sz w:val="22"/>
                <w:szCs w:val="22"/>
              </w:rPr>
              <w:t>Formazione Generale</w:t>
            </w:r>
          </w:p>
        </w:tc>
        <w:tc>
          <w:tcPr>
            <w:tcW w:w="1704" w:type="dxa"/>
          </w:tcPr>
          <w:p w14:paraId="7E620413" w14:textId="77777777" w:rsidR="009601DB" w:rsidRDefault="009601DB" w:rsidP="009601DB">
            <w:r w:rsidRPr="00B779AA">
              <w:rPr>
                <w:sz w:val="22"/>
                <w:szCs w:val="22"/>
              </w:rPr>
              <w:t>Formazione specifica</w:t>
            </w:r>
          </w:p>
        </w:tc>
        <w:tc>
          <w:tcPr>
            <w:tcW w:w="1705" w:type="dxa"/>
          </w:tcPr>
          <w:p w14:paraId="11435AD2" w14:textId="77777777" w:rsidR="009601DB" w:rsidRDefault="009601DB" w:rsidP="009601DB">
            <w:r w:rsidRPr="00B779AA">
              <w:rPr>
                <w:sz w:val="22"/>
                <w:szCs w:val="22"/>
              </w:rPr>
              <w:t>Test CSSL</w:t>
            </w:r>
          </w:p>
        </w:tc>
        <w:tc>
          <w:tcPr>
            <w:tcW w:w="1705" w:type="dxa"/>
          </w:tcPr>
          <w:p w14:paraId="5FFFDEF6" w14:textId="77777777" w:rsidR="009601DB" w:rsidRDefault="009601DB" w:rsidP="009601DB">
            <w:r w:rsidRPr="00B779AA">
              <w:rPr>
                <w:sz w:val="22"/>
                <w:szCs w:val="22"/>
              </w:rPr>
              <w:t>Note</w:t>
            </w:r>
          </w:p>
        </w:tc>
      </w:tr>
      <w:tr w:rsidR="009601DB" w14:paraId="35333B1E" w14:textId="77777777" w:rsidTr="009601DB">
        <w:tc>
          <w:tcPr>
            <w:tcW w:w="1704" w:type="dxa"/>
          </w:tcPr>
          <w:p w14:paraId="4A15FE04" w14:textId="738BD2C0" w:rsidR="009601DB" w:rsidRDefault="009601DB" w:rsidP="009601DB"/>
        </w:tc>
        <w:tc>
          <w:tcPr>
            <w:tcW w:w="1704" w:type="dxa"/>
          </w:tcPr>
          <w:p w14:paraId="48BEB3BF" w14:textId="77777777" w:rsidR="009601DB" w:rsidRPr="00C067DE" w:rsidRDefault="009601DB" w:rsidP="009601DB">
            <w:pPr>
              <w:rPr>
                <w:sz w:val="20"/>
                <w:szCs w:val="20"/>
              </w:rPr>
            </w:pPr>
            <w:r w:rsidRPr="00C067DE">
              <w:rPr>
                <w:sz w:val="20"/>
                <w:szCs w:val="20"/>
              </w:rPr>
              <w:t>4 ore</w:t>
            </w:r>
          </w:p>
          <w:p w14:paraId="57028D7D" w14:textId="77777777" w:rsidR="009601DB" w:rsidRPr="00C067DE" w:rsidRDefault="009601DB" w:rsidP="009601DB">
            <w:pPr>
              <w:rPr>
                <w:sz w:val="20"/>
                <w:szCs w:val="20"/>
              </w:rPr>
            </w:pPr>
            <w:proofErr w:type="gramStart"/>
            <w:r w:rsidRPr="00C067DE">
              <w:rPr>
                <w:sz w:val="20"/>
                <w:szCs w:val="20"/>
              </w:rPr>
              <w:t>materiale</w:t>
            </w:r>
            <w:proofErr w:type="gramEnd"/>
            <w:r w:rsidRPr="00C067DE">
              <w:rPr>
                <w:sz w:val="20"/>
                <w:szCs w:val="20"/>
              </w:rPr>
              <w:t xml:space="preserve"> </w:t>
            </w:r>
            <w:r w:rsidRPr="00C067DE">
              <w:rPr>
                <w:sz w:val="20"/>
                <w:szCs w:val="20"/>
              </w:rPr>
              <w:lastRenderedPageBreak/>
              <w:t>didattico CSSL</w:t>
            </w:r>
          </w:p>
        </w:tc>
        <w:tc>
          <w:tcPr>
            <w:tcW w:w="1704" w:type="dxa"/>
          </w:tcPr>
          <w:p w14:paraId="17FACBDB" w14:textId="77777777" w:rsidR="009601DB" w:rsidRPr="00C067DE" w:rsidRDefault="009601DB" w:rsidP="009601DB">
            <w:pPr>
              <w:rPr>
                <w:sz w:val="20"/>
                <w:szCs w:val="20"/>
              </w:rPr>
            </w:pPr>
            <w:r w:rsidRPr="00C067DE">
              <w:rPr>
                <w:sz w:val="20"/>
                <w:szCs w:val="20"/>
              </w:rPr>
              <w:lastRenderedPageBreak/>
              <w:t>8 ore</w:t>
            </w:r>
          </w:p>
          <w:p w14:paraId="0B6B4310" w14:textId="77777777" w:rsidR="009601DB" w:rsidRPr="00C067DE" w:rsidRDefault="009601DB" w:rsidP="009601DB">
            <w:pPr>
              <w:rPr>
                <w:sz w:val="20"/>
                <w:szCs w:val="20"/>
              </w:rPr>
            </w:pPr>
            <w:proofErr w:type="gramStart"/>
            <w:r w:rsidRPr="00C067DE">
              <w:rPr>
                <w:sz w:val="20"/>
                <w:szCs w:val="20"/>
              </w:rPr>
              <w:t>materiale</w:t>
            </w:r>
            <w:proofErr w:type="gramEnd"/>
            <w:r w:rsidRPr="00C067DE">
              <w:rPr>
                <w:sz w:val="20"/>
                <w:szCs w:val="20"/>
              </w:rPr>
              <w:t xml:space="preserve"> </w:t>
            </w:r>
            <w:r w:rsidRPr="00C067DE">
              <w:rPr>
                <w:sz w:val="20"/>
                <w:szCs w:val="20"/>
              </w:rPr>
              <w:lastRenderedPageBreak/>
              <w:t>didattico CSSL</w:t>
            </w:r>
          </w:p>
        </w:tc>
        <w:tc>
          <w:tcPr>
            <w:tcW w:w="1705" w:type="dxa"/>
          </w:tcPr>
          <w:p w14:paraId="2CF880A0" w14:textId="77777777" w:rsidR="009601DB" w:rsidRPr="00C067DE" w:rsidRDefault="009601DB" w:rsidP="009601DB">
            <w:pPr>
              <w:rPr>
                <w:sz w:val="20"/>
                <w:szCs w:val="20"/>
              </w:rPr>
            </w:pPr>
            <w:r w:rsidRPr="00C067DE">
              <w:rPr>
                <w:sz w:val="20"/>
                <w:szCs w:val="20"/>
              </w:rPr>
              <w:lastRenderedPageBreak/>
              <w:t>Piattaforma CSSL</w:t>
            </w:r>
          </w:p>
          <w:p w14:paraId="546B3C5C" w14:textId="77777777" w:rsidR="009601DB" w:rsidRDefault="009601DB" w:rsidP="009601DB">
            <w:pPr>
              <w:rPr>
                <w:sz w:val="20"/>
                <w:szCs w:val="20"/>
              </w:rPr>
            </w:pPr>
            <w:r w:rsidRPr="00C067DE">
              <w:rPr>
                <w:sz w:val="20"/>
                <w:szCs w:val="20"/>
              </w:rPr>
              <w:t>Istituto Falcone</w:t>
            </w:r>
            <w:r>
              <w:rPr>
                <w:sz w:val="20"/>
                <w:szCs w:val="20"/>
              </w:rPr>
              <w:t>.</w:t>
            </w:r>
          </w:p>
          <w:p w14:paraId="30F78524" w14:textId="77777777" w:rsidR="009601DB" w:rsidRDefault="009601DB" w:rsidP="009601DB">
            <w:pPr>
              <w:rPr>
                <w:sz w:val="20"/>
                <w:szCs w:val="20"/>
              </w:rPr>
            </w:pPr>
            <w:r>
              <w:rPr>
                <w:sz w:val="20"/>
                <w:szCs w:val="20"/>
              </w:rPr>
              <w:lastRenderedPageBreak/>
              <w:t xml:space="preserve">Durata </w:t>
            </w:r>
            <w:proofErr w:type="gramStart"/>
            <w:r>
              <w:rPr>
                <w:sz w:val="20"/>
                <w:szCs w:val="20"/>
              </w:rPr>
              <w:t>test :</w:t>
            </w:r>
            <w:proofErr w:type="gramEnd"/>
            <w:r>
              <w:rPr>
                <w:sz w:val="20"/>
                <w:szCs w:val="20"/>
              </w:rPr>
              <w:t xml:space="preserve"> </w:t>
            </w:r>
          </w:p>
          <w:p w14:paraId="22BB8940" w14:textId="77777777" w:rsidR="009601DB" w:rsidRPr="00C067DE" w:rsidRDefault="009601DB" w:rsidP="009601DB">
            <w:pPr>
              <w:rPr>
                <w:sz w:val="20"/>
                <w:szCs w:val="20"/>
              </w:rPr>
            </w:pPr>
            <w:r>
              <w:rPr>
                <w:sz w:val="20"/>
                <w:szCs w:val="20"/>
              </w:rPr>
              <w:t>45 minuti</w:t>
            </w:r>
          </w:p>
        </w:tc>
        <w:tc>
          <w:tcPr>
            <w:tcW w:w="1705" w:type="dxa"/>
          </w:tcPr>
          <w:p w14:paraId="0F8D278E" w14:textId="77777777" w:rsidR="009601DB" w:rsidRDefault="009601DB" w:rsidP="009601DB">
            <w:r>
              <w:rPr>
                <w:sz w:val="18"/>
                <w:szCs w:val="18"/>
              </w:rPr>
              <w:lastRenderedPageBreak/>
              <w:t xml:space="preserve">Percorso </w:t>
            </w:r>
            <w:r w:rsidRPr="00B779AA">
              <w:rPr>
                <w:sz w:val="18"/>
                <w:szCs w:val="18"/>
              </w:rPr>
              <w:t xml:space="preserve">approvato tavolo </w:t>
            </w:r>
            <w:r w:rsidRPr="00B779AA">
              <w:rPr>
                <w:sz w:val="18"/>
                <w:szCs w:val="18"/>
              </w:rPr>
              <w:lastRenderedPageBreak/>
              <w:t>tecnico inter</w:t>
            </w:r>
            <w:r>
              <w:rPr>
                <w:sz w:val="18"/>
                <w:szCs w:val="18"/>
              </w:rPr>
              <w:t>-</w:t>
            </w:r>
            <w:r w:rsidRPr="00B779AA">
              <w:rPr>
                <w:sz w:val="18"/>
                <w:szCs w:val="18"/>
              </w:rPr>
              <w:t>istituzionale 29/1/2021</w:t>
            </w:r>
          </w:p>
        </w:tc>
      </w:tr>
    </w:tbl>
    <w:p w14:paraId="5AD599CC" w14:textId="77777777" w:rsidR="009601DB" w:rsidRDefault="009601DB"/>
    <w:tbl>
      <w:tblPr>
        <w:tblStyle w:val="Grigliatabella"/>
        <w:tblW w:w="0" w:type="auto"/>
        <w:tblLook w:val="04A0" w:firstRow="1" w:lastRow="0" w:firstColumn="1" w:lastColumn="0" w:noHBand="0" w:noVBand="1"/>
      </w:tblPr>
      <w:tblGrid>
        <w:gridCol w:w="1407"/>
        <w:gridCol w:w="1756"/>
        <w:gridCol w:w="1756"/>
        <w:gridCol w:w="1336"/>
        <w:gridCol w:w="2267"/>
      </w:tblGrid>
      <w:tr w:rsidR="009601DB" w:rsidRPr="00B779AA" w14:paraId="796AC333" w14:textId="77777777" w:rsidTr="009601DB">
        <w:tc>
          <w:tcPr>
            <w:tcW w:w="1407" w:type="dxa"/>
          </w:tcPr>
          <w:p w14:paraId="090E9EDB" w14:textId="77777777" w:rsidR="009601DB" w:rsidRPr="009601DB" w:rsidRDefault="009601DB" w:rsidP="009601DB">
            <w:pPr>
              <w:rPr>
                <w:sz w:val="22"/>
                <w:szCs w:val="22"/>
              </w:rPr>
            </w:pPr>
            <w:r w:rsidRPr="009601DB">
              <w:rPr>
                <w:sz w:val="22"/>
                <w:szCs w:val="22"/>
              </w:rPr>
              <w:t xml:space="preserve">Alunni </w:t>
            </w:r>
          </w:p>
          <w:p w14:paraId="70B2C437" w14:textId="4617F19E" w:rsidR="009601DB" w:rsidRPr="00B779AA" w:rsidRDefault="009601DB" w:rsidP="009601DB">
            <w:pPr>
              <w:rPr>
                <w:sz w:val="22"/>
                <w:szCs w:val="22"/>
              </w:rPr>
            </w:pPr>
            <w:r>
              <w:rPr>
                <w:sz w:val="22"/>
                <w:szCs w:val="22"/>
              </w:rPr>
              <w:t>BES/</w:t>
            </w:r>
            <w:r w:rsidRPr="009601DB">
              <w:rPr>
                <w:sz w:val="22"/>
                <w:szCs w:val="22"/>
              </w:rPr>
              <w:t>DSA</w:t>
            </w:r>
          </w:p>
        </w:tc>
        <w:tc>
          <w:tcPr>
            <w:tcW w:w="1756" w:type="dxa"/>
          </w:tcPr>
          <w:p w14:paraId="151E70E9" w14:textId="77777777" w:rsidR="009601DB" w:rsidRPr="00B779AA" w:rsidRDefault="009601DB" w:rsidP="009601DB">
            <w:pPr>
              <w:rPr>
                <w:sz w:val="22"/>
                <w:szCs w:val="22"/>
              </w:rPr>
            </w:pPr>
            <w:r w:rsidRPr="00B779AA">
              <w:rPr>
                <w:sz w:val="22"/>
                <w:szCs w:val="22"/>
              </w:rPr>
              <w:t>Formazione Generale</w:t>
            </w:r>
          </w:p>
        </w:tc>
        <w:tc>
          <w:tcPr>
            <w:tcW w:w="1756" w:type="dxa"/>
          </w:tcPr>
          <w:p w14:paraId="4BDE6918" w14:textId="77777777" w:rsidR="009601DB" w:rsidRPr="00B779AA" w:rsidRDefault="009601DB" w:rsidP="009601DB">
            <w:pPr>
              <w:rPr>
                <w:sz w:val="22"/>
                <w:szCs w:val="22"/>
              </w:rPr>
            </w:pPr>
            <w:r w:rsidRPr="00B779AA">
              <w:rPr>
                <w:sz w:val="22"/>
                <w:szCs w:val="22"/>
              </w:rPr>
              <w:t>Formazione specifica</w:t>
            </w:r>
          </w:p>
        </w:tc>
        <w:tc>
          <w:tcPr>
            <w:tcW w:w="1336" w:type="dxa"/>
          </w:tcPr>
          <w:p w14:paraId="2E729E61" w14:textId="77777777" w:rsidR="009601DB" w:rsidRPr="00B779AA" w:rsidRDefault="009601DB" w:rsidP="009601DB">
            <w:pPr>
              <w:rPr>
                <w:sz w:val="22"/>
                <w:szCs w:val="22"/>
              </w:rPr>
            </w:pPr>
            <w:r w:rsidRPr="00B779AA">
              <w:rPr>
                <w:sz w:val="22"/>
                <w:szCs w:val="22"/>
              </w:rPr>
              <w:t>Test CSSL</w:t>
            </w:r>
          </w:p>
        </w:tc>
        <w:tc>
          <w:tcPr>
            <w:tcW w:w="2267" w:type="dxa"/>
          </w:tcPr>
          <w:p w14:paraId="7E32AED9" w14:textId="77777777" w:rsidR="009601DB" w:rsidRPr="00B779AA" w:rsidRDefault="009601DB" w:rsidP="009601DB">
            <w:pPr>
              <w:rPr>
                <w:sz w:val="22"/>
                <w:szCs w:val="22"/>
              </w:rPr>
            </w:pPr>
            <w:r w:rsidRPr="00B779AA">
              <w:rPr>
                <w:sz w:val="22"/>
                <w:szCs w:val="22"/>
              </w:rPr>
              <w:t>Note</w:t>
            </w:r>
          </w:p>
        </w:tc>
      </w:tr>
      <w:tr w:rsidR="009601DB" w:rsidRPr="00B779AA" w14:paraId="7FCDB547" w14:textId="77777777" w:rsidTr="009601DB">
        <w:tc>
          <w:tcPr>
            <w:tcW w:w="1407" w:type="dxa"/>
          </w:tcPr>
          <w:p w14:paraId="23692219" w14:textId="1E7C42A7" w:rsidR="009601DB" w:rsidRPr="006330EB" w:rsidRDefault="009601DB" w:rsidP="009601DB">
            <w:pPr>
              <w:rPr>
                <w:sz w:val="20"/>
                <w:szCs w:val="20"/>
              </w:rPr>
            </w:pPr>
          </w:p>
        </w:tc>
        <w:tc>
          <w:tcPr>
            <w:tcW w:w="1756" w:type="dxa"/>
          </w:tcPr>
          <w:p w14:paraId="134DF0C0" w14:textId="77777777" w:rsidR="009601DB" w:rsidRPr="006330EB" w:rsidRDefault="009601DB" w:rsidP="009601DB">
            <w:pPr>
              <w:rPr>
                <w:sz w:val="20"/>
                <w:szCs w:val="20"/>
              </w:rPr>
            </w:pPr>
            <w:r w:rsidRPr="006330EB">
              <w:rPr>
                <w:sz w:val="20"/>
                <w:szCs w:val="20"/>
              </w:rPr>
              <w:t>4 ore</w:t>
            </w:r>
          </w:p>
          <w:p w14:paraId="3019BD28" w14:textId="77777777" w:rsidR="009601DB" w:rsidRPr="006330EB" w:rsidRDefault="009601DB" w:rsidP="009601DB">
            <w:pPr>
              <w:rPr>
                <w:sz w:val="20"/>
                <w:szCs w:val="20"/>
              </w:rPr>
            </w:pPr>
            <w:proofErr w:type="gramStart"/>
            <w:r w:rsidRPr="006330EB">
              <w:rPr>
                <w:sz w:val="20"/>
                <w:szCs w:val="20"/>
              </w:rPr>
              <w:t>materiale</w:t>
            </w:r>
            <w:proofErr w:type="gramEnd"/>
            <w:r w:rsidRPr="006330EB">
              <w:rPr>
                <w:sz w:val="20"/>
                <w:szCs w:val="20"/>
              </w:rPr>
              <w:t xml:space="preserve"> didattico CSSL (*)</w:t>
            </w:r>
          </w:p>
        </w:tc>
        <w:tc>
          <w:tcPr>
            <w:tcW w:w="1756" w:type="dxa"/>
          </w:tcPr>
          <w:p w14:paraId="667A8557" w14:textId="77777777" w:rsidR="009601DB" w:rsidRPr="006330EB" w:rsidRDefault="009601DB" w:rsidP="009601DB">
            <w:pPr>
              <w:rPr>
                <w:sz w:val="20"/>
                <w:szCs w:val="20"/>
              </w:rPr>
            </w:pPr>
            <w:r w:rsidRPr="006330EB">
              <w:rPr>
                <w:sz w:val="20"/>
                <w:szCs w:val="20"/>
              </w:rPr>
              <w:t>8 ore</w:t>
            </w:r>
          </w:p>
          <w:p w14:paraId="055A4455" w14:textId="77777777" w:rsidR="009601DB" w:rsidRPr="006330EB" w:rsidRDefault="009601DB" w:rsidP="009601DB">
            <w:pPr>
              <w:rPr>
                <w:sz w:val="20"/>
                <w:szCs w:val="20"/>
              </w:rPr>
            </w:pPr>
            <w:proofErr w:type="gramStart"/>
            <w:r w:rsidRPr="006330EB">
              <w:rPr>
                <w:sz w:val="20"/>
                <w:szCs w:val="20"/>
              </w:rPr>
              <w:t>materiale</w:t>
            </w:r>
            <w:proofErr w:type="gramEnd"/>
            <w:r w:rsidRPr="006330EB">
              <w:rPr>
                <w:sz w:val="20"/>
                <w:szCs w:val="20"/>
              </w:rPr>
              <w:t xml:space="preserve"> didattico CSSL (*)</w:t>
            </w:r>
          </w:p>
        </w:tc>
        <w:tc>
          <w:tcPr>
            <w:tcW w:w="1336" w:type="dxa"/>
          </w:tcPr>
          <w:p w14:paraId="72FC2FAB" w14:textId="77777777" w:rsidR="009601DB" w:rsidRPr="006330EB" w:rsidRDefault="009601DB" w:rsidP="009601DB">
            <w:pPr>
              <w:rPr>
                <w:sz w:val="20"/>
                <w:szCs w:val="20"/>
              </w:rPr>
            </w:pPr>
            <w:r w:rsidRPr="006330EB">
              <w:rPr>
                <w:sz w:val="20"/>
                <w:szCs w:val="20"/>
              </w:rPr>
              <w:t>Piattaforma CSSL</w:t>
            </w:r>
          </w:p>
          <w:p w14:paraId="4FBD9534" w14:textId="77777777" w:rsidR="009601DB" w:rsidRPr="006330EB" w:rsidRDefault="009601DB" w:rsidP="009601DB">
            <w:pPr>
              <w:rPr>
                <w:sz w:val="20"/>
                <w:szCs w:val="20"/>
              </w:rPr>
            </w:pPr>
            <w:r w:rsidRPr="006330EB">
              <w:rPr>
                <w:sz w:val="20"/>
                <w:szCs w:val="20"/>
              </w:rPr>
              <w:t>Istituto Falcone</w:t>
            </w:r>
          </w:p>
          <w:p w14:paraId="3711BCE4" w14:textId="77777777" w:rsidR="009601DB" w:rsidRDefault="009601DB" w:rsidP="009601DB">
            <w:pPr>
              <w:rPr>
                <w:sz w:val="20"/>
                <w:szCs w:val="20"/>
              </w:rPr>
            </w:pPr>
            <w:r w:rsidRPr="006330EB">
              <w:rPr>
                <w:sz w:val="20"/>
                <w:szCs w:val="20"/>
              </w:rPr>
              <w:t>(**)</w:t>
            </w:r>
          </w:p>
          <w:p w14:paraId="3E8837DE" w14:textId="77777777" w:rsidR="009601DB" w:rsidRDefault="009601DB" w:rsidP="009601DB">
            <w:pPr>
              <w:rPr>
                <w:sz w:val="20"/>
                <w:szCs w:val="20"/>
              </w:rPr>
            </w:pPr>
            <w:r>
              <w:rPr>
                <w:sz w:val="20"/>
                <w:szCs w:val="20"/>
              </w:rPr>
              <w:t>Durata test:</w:t>
            </w:r>
          </w:p>
          <w:p w14:paraId="0AD40C9A" w14:textId="77777777" w:rsidR="009601DB" w:rsidRPr="006330EB" w:rsidRDefault="009601DB" w:rsidP="009601DB">
            <w:pPr>
              <w:rPr>
                <w:sz w:val="20"/>
                <w:szCs w:val="20"/>
              </w:rPr>
            </w:pPr>
            <w:r>
              <w:rPr>
                <w:sz w:val="20"/>
                <w:szCs w:val="20"/>
              </w:rPr>
              <w:t xml:space="preserve">60 minuti </w:t>
            </w:r>
          </w:p>
        </w:tc>
        <w:tc>
          <w:tcPr>
            <w:tcW w:w="2267" w:type="dxa"/>
          </w:tcPr>
          <w:p w14:paraId="03F43854" w14:textId="338766A4" w:rsidR="009601DB" w:rsidRPr="00970503" w:rsidRDefault="009601DB" w:rsidP="009601DB">
            <w:pPr>
              <w:rPr>
                <w:sz w:val="18"/>
                <w:szCs w:val="18"/>
              </w:rPr>
            </w:pPr>
            <w:r w:rsidRPr="00970503">
              <w:rPr>
                <w:sz w:val="18"/>
                <w:szCs w:val="18"/>
              </w:rPr>
              <w:t xml:space="preserve">(*) </w:t>
            </w:r>
            <w:r>
              <w:rPr>
                <w:sz w:val="18"/>
                <w:szCs w:val="18"/>
              </w:rPr>
              <w:t>Durante lo svolgimento delle lezioni del corso di formazione, l</w:t>
            </w:r>
            <w:r w:rsidRPr="00970503">
              <w:rPr>
                <w:sz w:val="18"/>
                <w:szCs w:val="18"/>
              </w:rPr>
              <w:t xml:space="preserve">’alunno usufruisce di </w:t>
            </w:r>
            <w:r w:rsidR="009F6509">
              <w:rPr>
                <w:sz w:val="18"/>
                <w:szCs w:val="18"/>
              </w:rPr>
              <w:t>strumenti</w:t>
            </w:r>
            <w:r w:rsidRPr="00970503">
              <w:rPr>
                <w:sz w:val="18"/>
                <w:szCs w:val="18"/>
              </w:rPr>
              <w:t xml:space="preserve"> compensativi/dispensativi</w:t>
            </w:r>
          </w:p>
          <w:p w14:paraId="4B21B3D3" w14:textId="77777777" w:rsidR="009601DB" w:rsidRPr="00970503" w:rsidRDefault="009601DB" w:rsidP="009601DB">
            <w:pPr>
              <w:rPr>
                <w:sz w:val="18"/>
                <w:szCs w:val="18"/>
              </w:rPr>
            </w:pPr>
            <w:proofErr w:type="gramStart"/>
            <w:r w:rsidRPr="00970503">
              <w:rPr>
                <w:sz w:val="18"/>
                <w:szCs w:val="18"/>
              </w:rPr>
              <w:t>così</w:t>
            </w:r>
            <w:proofErr w:type="gramEnd"/>
            <w:r w:rsidRPr="00970503">
              <w:rPr>
                <w:sz w:val="18"/>
                <w:szCs w:val="18"/>
              </w:rPr>
              <w:t xml:space="preserve"> come previsti dal </w:t>
            </w:r>
            <w:proofErr w:type="spellStart"/>
            <w:r w:rsidRPr="00970503">
              <w:rPr>
                <w:sz w:val="18"/>
                <w:szCs w:val="18"/>
              </w:rPr>
              <w:t>CdC</w:t>
            </w:r>
            <w:proofErr w:type="spellEnd"/>
            <w:r w:rsidRPr="00970503">
              <w:rPr>
                <w:sz w:val="18"/>
                <w:szCs w:val="18"/>
              </w:rPr>
              <w:t xml:space="preserve"> (mappe concettuali, schemi,…)</w:t>
            </w:r>
          </w:p>
          <w:p w14:paraId="66FC802A" w14:textId="019A8E01" w:rsidR="009601DB" w:rsidRPr="00B779AA" w:rsidRDefault="009601DB" w:rsidP="006A1AC2">
            <w:pPr>
              <w:rPr>
                <w:sz w:val="22"/>
                <w:szCs w:val="22"/>
              </w:rPr>
            </w:pPr>
            <w:r w:rsidRPr="00970503">
              <w:rPr>
                <w:sz w:val="18"/>
                <w:szCs w:val="18"/>
              </w:rPr>
              <w:t>(**) E’ possibile una differenziazione del test rispetto ai compagni normodotati. In particolare gli studenti DSA potrebber</w:t>
            </w:r>
            <w:r>
              <w:rPr>
                <w:sz w:val="18"/>
                <w:szCs w:val="18"/>
              </w:rPr>
              <w:t xml:space="preserve">o usufruire di tempi aggiuntivi. </w:t>
            </w:r>
            <w:r w:rsidRPr="00970503">
              <w:rPr>
                <w:sz w:val="18"/>
                <w:szCs w:val="18"/>
              </w:rPr>
              <w:t>Le scuole dovranno comunicare i nominativi degli alunni DSA al</w:t>
            </w:r>
            <w:r>
              <w:rPr>
                <w:sz w:val="18"/>
                <w:szCs w:val="18"/>
              </w:rPr>
              <w:t xml:space="preserve"> </w:t>
            </w:r>
            <w:r w:rsidRPr="00970503">
              <w:rPr>
                <w:sz w:val="18"/>
                <w:szCs w:val="18"/>
              </w:rPr>
              <w:t>momento dell’iscrizione al test in m</w:t>
            </w:r>
            <w:r>
              <w:rPr>
                <w:sz w:val="18"/>
                <w:szCs w:val="18"/>
              </w:rPr>
              <w:t>odo che le credenziali restitui</w:t>
            </w:r>
            <w:r w:rsidRPr="00970503">
              <w:rPr>
                <w:sz w:val="18"/>
                <w:szCs w:val="18"/>
              </w:rPr>
              <w:t xml:space="preserve">te all’alunno per lo svolgimento del test lo facciano accedere ad un test personalizzato (solo </w:t>
            </w:r>
            <w:r w:rsidR="006A1AC2">
              <w:rPr>
                <w:sz w:val="18"/>
                <w:szCs w:val="18"/>
              </w:rPr>
              <w:t>lo studente interessato</w:t>
            </w:r>
            <w:r w:rsidRPr="00970503">
              <w:rPr>
                <w:sz w:val="18"/>
                <w:szCs w:val="18"/>
              </w:rPr>
              <w:t xml:space="preserve"> vedrà tempi aggiuntivi).</w:t>
            </w:r>
          </w:p>
        </w:tc>
      </w:tr>
    </w:tbl>
    <w:p w14:paraId="096FC126" w14:textId="77777777" w:rsidR="009601DB" w:rsidRDefault="009601DB"/>
    <w:tbl>
      <w:tblPr>
        <w:tblStyle w:val="Grigliatabella"/>
        <w:tblW w:w="0" w:type="auto"/>
        <w:tblLook w:val="04A0" w:firstRow="1" w:lastRow="0" w:firstColumn="1" w:lastColumn="0" w:noHBand="0" w:noVBand="1"/>
      </w:tblPr>
      <w:tblGrid>
        <w:gridCol w:w="1541"/>
        <w:gridCol w:w="1756"/>
        <w:gridCol w:w="1756"/>
        <w:gridCol w:w="1396"/>
        <w:gridCol w:w="2073"/>
      </w:tblGrid>
      <w:tr w:rsidR="009601DB" w:rsidRPr="00B779AA" w14:paraId="65BAEEA2" w14:textId="77777777" w:rsidTr="009601DB">
        <w:tc>
          <w:tcPr>
            <w:tcW w:w="1407" w:type="dxa"/>
          </w:tcPr>
          <w:p w14:paraId="17A36298" w14:textId="5B10371B" w:rsidR="009601DB" w:rsidRPr="00B779AA" w:rsidRDefault="009601DB" w:rsidP="009601DB">
            <w:pPr>
              <w:rPr>
                <w:sz w:val="22"/>
                <w:szCs w:val="22"/>
              </w:rPr>
            </w:pPr>
            <w:r>
              <w:rPr>
                <w:sz w:val="22"/>
                <w:szCs w:val="22"/>
              </w:rPr>
              <w:t>Alunni DA</w:t>
            </w:r>
          </w:p>
        </w:tc>
        <w:tc>
          <w:tcPr>
            <w:tcW w:w="1756" w:type="dxa"/>
          </w:tcPr>
          <w:p w14:paraId="720A136B" w14:textId="77777777" w:rsidR="009601DB" w:rsidRPr="00B779AA" w:rsidRDefault="009601DB" w:rsidP="009601DB">
            <w:pPr>
              <w:rPr>
                <w:sz w:val="22"/>
                <w:szCs w:val="22"/>
              </w:rPr>
            </w:pPr>
            <w:r w:rsidRPr="00B779AA">
              <w:rPr>
                <w:sz w:val="22"/>
                <w:szCs w:val="22"/>
              </w:rPr>
              <w:t>Formazione Generale</w:t>
            </w:r>
          </w:p>
        </w:tc>
        <w:tc>
          <w:tcPr>
            <w:tcW w:w="1756" w:type="dxa"/>
          </w:tcPr>
          <w:p w14:paraId="0797E48A" w14:textId="77777777" w:rsidR="009601DB" w:rsidRPr="00B779AA" w:rsidRDefault="009601DB" w:rsidP="009601DB">
            <w:pPr>
              <w:rPr>
                <w:sz w:val="22"/>
                <w:szCs w:val="22"/>
              </w:rPr>
            </w:pPr>
            <w:r w:rsidRPr="00B779AA">
              <w:rPr>
                <w:sz w:val="22"/>
                <w:szCs w:val="22"/>
              </w:rPr>
              <w:t>Formazione specifica</w:t>
            </w:r>
          </w:p>
        </w:tc>
        <w:tc>
          <w:tcPr>
            <w:tcW w:w="1336" w:type="dxa"/>
          </w:tcPr>
          <w:p w14:paraId="69272E90" w14:textId="77777777" w:rsidR="009601DB" w:rsidRPr="00B779AA" w:rsidRDefault="009601DB" w:rsidP="009601DB">
            <w:pPr>
              <w:rPr>
                <w:sz w:val="22"/>
                <w:szCs w:val="22"/>
              </w:rPr>
            </w:pPr>
            <w:r w:rsidRPr="00B779AA">
              <w:rPr>
                <w:sz w:val="22"/>
                <w:szCs w:val="22"/>
              </w:rPr>
              <w:t>Test CSSL</w:t>
            </w:r>
          </w:p>
        </w:tc>
        <w:tc>
          <w:tcPr>
            <w:tcW w:w="2267" w:type="dxa"/>
          </w:tcPr>
          <w:p w14:paraId="1F323F81" w14:textId="77777777" w:rsidR="009601DB" w:rsidRPr="00B779AA" w:rsidRDefault="009601DB" w:rsidP="009601DB">
            <w:pPr>
              <w:rPr>
                <w:sz w:val="22"/>
                <w:szCs w:val="22"/>
              </w:rPr>
            </w:pPr>
            <w:r w:rsidRPr="00B779AA">
              <w:rPr>
                <w:sz w:val="22"/>
                <w:szCs w:val="22"/>
              </w:rPr>
              <w:t>Note</w:t>
            </w:r>
          </w:p>
        </w:tc>
      </w:tr>
      <w:tr w:rsidR="009601DB" w:rsidRPr="00B779AA" w14:paraId="5302DA59" w14:textId="77777777" w:rsidTr="009601DB">
        <w:tc>
          <w:tcPr>
            <w:tcW w:w="1407" w:type="dxa"/>
          </w:tcPr>
          <w:p w14:paraId="4F61B496" w14:textId="77777777" w:rsidR="009601DB" w:rsidRPr="00A95839" w:rsidRDefault="009601DB" w:rsidP="009601DB">
            <w:pPr>
              <w:rPr>
                <w:sz w:val="18"/>
                <w:szCs w:val="18"/>
              </w:rPr>
            </w:pPr>
            <w:r w:rsidRPr="00A95839">
              <w:rPr>
                <w:b/>
                <w:sz w:val="18"/>
                <w:szCs w:val="18"/>
              </w:rPr>
              <w:t>1° Caso</w:t>
            </w:r>
            <w:r w:rsidRPr="00A95839">
              <w:rPr>
                <w:sz w:val="18"/>
                <w:szCs w:val="18"/>
              </w:rPr>
              <w:t>:</w:t>
            </w:r>
          </w:p>
          <w:p w14:paraId="7259C25E" w14:textId="77777777" w:rsidR="009601DB" w:rsidRDefault="009601DB" w:rsidP="009601DB">
            <w:pPr>
              <w:rPr>
                <w:rFonts w:ascii="Times" w:eastAsia="Times New Roman" w:hAnsi="Times" w:cs="Times New Roman"/>
                <w:sz w:val="18"/>
                <w:szCs w:val="18"/>
              </w:rPr>
            </w:pPr>
            <w:proofErr w:type="gramStart"/>
            <w:r w:rsidRPr="00A95839">
              <w:rPr>
                <w:rFonts w:ascii="Times" w:eastAsia="Times New Roman" w:hAnsi="Times" w:cs="Times New Roman"/>
                <w:sz w:val="18"/>
                <w:szCs w:val="18"/>
              </w:rPr>
              <w:t>alunni</w:t>
            </w:r>
            <w:proofErr w:type="gramEnd"/>
            <w:r w:rsidRPr="00A95839">
              <w:rPr>
                <w:rFonts w:ascii="Times" w:eastAsia="Times New Roman" w:hAnsi="Times" w:cs="Times New Roman"/>
                <w:sz w:val="18"/>
                <w:szCs w:val="18"/>
              </w:rPr>
              <w:t xml:space="preserve"> e studenti con disabilità </w:t>
            </w:r>
            <w:r>
              <w:rPr>
                <w:rFonts w:ascii="Times" w:eastAsia="Times New Roman" w:hAnsi="Times" w:cs="Times New Roman"/>
                <w:sz w:val="18"/>
                <w:szCs w:val="18"/>
              </w:rPr>
              <w:t>che seguono:</w:t>
            </w:r>
          </w:p>
          <w:p w14:paraId="78829538" w14:textId="77777777" w:rsidR="009601DB" w:rsidRDefault="009601DB" w:rsidP="009601DB">
            <w:pPr>
              <w:rPr>
                <w:rFonts w:ascii="Times" w:eastAsia="Times New Roman" w:hAnsi="Times" w:cs="Times New Roman"/>
                <w:sz w:val="18"/>
                <w:szCs w:val="18"/>
              </w:rPr>
            </w:pPr>
            <w:proofErr w:type="gramStart"/>
            <w:r w:rsidRPr="00A95839">
              <w:rPr>
                <w:rFonts w:ascii="Times" w:eastAsia="Times New Roman" w:hAnsi="Times" w:cs="Times New Roman"/>
                <w:b/>
                <w:sz w:val="18"/>
                <w:szCs w:val="18"/>
              </w:rPr>
              <w:t>percorsi</w:t>
            </w:r>
            <w:proofErr w:type="gramEnd"/>
            <w:r w:rsidRPr="00A95839">
              <w:rPr>
                <w:rFonts w:ascii="Times" w:eastAsia="Times New Roman" w:hAnsi="Times" w:cs="Times New Roman"/>
                <w:b/>
                <w:sz w:val="18"/>
                <w:szCs w:val="18"/>
              </w:rPr>
              <w:t xml:space="preserve"> didattici ordinari</w:t>
            </w:r>
            <w:r w:rsidRPr="00A95839">
              <w:rPr>
                <w:rFonts w:ascii="Times" w:eastAsia="Times New Roman" w:hAnsi="Times" w:cs="Times New Roman"/>
                <w:sz w:val="18"/>
                <w:szCs w:val="18"/>
              </w:rPr>
              <w:t xml:space="preserve">, </w:t>
            </w:r>
            <w:r>
              <w:rPr>
                <w:rFonts w:ascii="Times" w:eastAsia="Times New Roman" w:hAnsi="Times" w:cs="Times New Roman"/>
                <w:sz w:val="18"/>
                <w:szCs w:val="18"/>
              </w:rPr>
              <w:t>(</w:t>
            </w:r>
            <w:r w:rsidRPr="00A95839">
              <w:rPr>
                <w:rFonts w:ascii="Times" w:eastAsia="Times New Roman" w:hAnsi="Times" w:cs="Times New Roman"/>
                <w:sz w:val="18"/>
                <w:szCs w:val="18"/>
              </w:rPr>
              <w:t>conformi alla progettazione didattica della classe, sulla base del curricolo d’istituto</w:t>
            </w:r>
            <w:r>
              <w:rPr>
                <w:rFonts w:ascii="Times" w:eastAsia="Times New Roman" w:hAnsi="Times" w:cs="Times New Roman"/>
                <w:sz w:val="18"/>
                <w:szCs w:val="18"/>
              </w:rPr>
              <w:t>);</w:t>
            </w:r>
            <w:r w:rsidRPr="00A95839">
              <w:rPr>
                <w:rFonts w:ascii="Times" w:eastAsia="Times New Roman" w:hAnsi="Times" w:cs="Times New Roman"/>
                <w:sz w:val="18"/>
                <w:szCs w:val="18"/>
              </w:rPr>
              <w:t xml:space="preserve"> </w:t>
            </w:r>
          </w:p>
          <w:p w14:paraId="44A375F6" w14:textId="60C03374" w:rsidR="009601DB" w:rsidRPr="00A95839" w:rsidRDefault="009601DB" w:rsidP="009601DB">
            <w:pPr>
              <w:rPr>
                <w:rFonts w:ascii="Times" w:eastAsia="Times New Roman" w:hAnsi="Times" w:cs="Times New Roman"/>
                <w:sz w:val="18"/>
                <w:szCs w:val="18"/>
              </w:rPr>
            </w:pPr>
            <w:proofErr w:type="gramStart"/>
            <w:r w:rsidRPr="00A95839">
              <w:rPr>
                <w:rFonts w:ascii="Times" w:eastAsia="Times New Roman" w:hAnsi="Times" w:cs="Times New Roman"/>
                <w:b/>
                <w:sz w:val="18"/>
                <w:szCs w:val="18"/>
              </w:rPr>
              <w:t>percorsi</w:t>
            </w:r>
            <w:proofErr w:type="gramEnd"/>
            <w:r w:rsidRPr="00A95839">
              <w:rPr>
                <w:rFonts w:ascii="Times" w:eastAsia="Times New Roman" w:hAnsi="Times" w:cs="Times New Roman"/>
                <w:b/>
                <w:sz w:val="18"/>
                <w:szCs w:val="18"/>
              </w:rPr>
              <w:t xml:space="preserve"> didattici personalizzati</w:t>
            </w:r>
            <w:r w:rsidRPr="00A95839">
              <w:rPr>
                <w:rFonts w:ascii="Times" w:eastAsia="Times New Roman" w:hAnsi="Times" w:cs="Times New Roman"/>
                <w:sz w:val="18"/>
                <w:szCs w:val="18"/>
              </w:rPr>
              <w:t xml:space="preserve"> </w:t>
            </w:r>
            <w:r>
              <w:rPr>
                <w:rFonts w:ascii="Times" w:eastAsia="Times New Roman" w:hAnsi="Times" w:cs="Times New Roman"/>
                <w:sz w:val="18"/>
                <w:szCs w:val="18"/>
              </w:rPr>
              <w:t>(</w:t>
            </w:r>
            <w:r w:rsidRPr="00A95839">
              <w:rPr>
                <w:rFonts w:ascii="Times" w:eastAsia="Times New Roman" w:hAnsi="Times" w:cs="Times New Roman"/>
                <w:sz w:val="18"/>
                <w:szCs w:val="18"/>
              </w:rPr>
              <w:t>in relazione agli obiettivi specifici di apprendimen</w:t>
            </w:r>
            <w:r>
              <w:rPr>
                <w:rFonts w:ascii="Times" w:eastAsia="Times New Roman" w:hAnsi="Times" w:cs="Times New Roman"/>
                <w:sz w:val="18"/>
                <w:szCs w:val="18"/>
              </w:rPr>
              <w:t xml:space="preserve">to e ai criteri di valutazione, </w:t>
            </w:r>
            <w:r w:rsidRPr="00A95839">
              <w:rPr>
                <w:rFonts w:ascii="Times" w:eastAsia="Times New Roman" w:hAnsi="Times" w:cs="Times New Roman"/>
                <w:sz w:val="18"/>
                <w:szCs w:val="18"/>
              </w:rPr>
              <w:t>in questo caso, ci riferiamo ad un “PEI semplificato o per obiettivi minimi</w:t>
            </w:r>
            <w:r w:rsidR="009F6509">
              <w:rPr>
                <w:rFonts w:ascii="Times" w:eastAsia="Times New Roman" w:hAnsi="Times" w:cs="Times New Roman"/>
                <w:sz w:val="18"/>
                <w:szCs w:val="18"/>
              </w:rPr>
              <w:t xml:space="preserve"> c</w:t>
            </w:r>
            <w:r w:rsidR="00A7433E">
              <w:rPr>
                <w:rFonts w:ascii="Times" w:eastAsia="Times New Roman" w:hAnsi="Times" w:cs="Times New Roman"/>
                <w:sz w:val="18"/>
                <w:szCs w:val="18"/>
              </w:rPr>
              <w:t>o</w:t>
            </w:r>
            <w:r w:rsidR="009F6509">
              <w:rPr>
                <w:rFonts w:ascii="Times" w:eastAsia="Times New Roman" w:hAnsi="Times" w:cs="Times New Roman"/>
                <w:sz w:val="18"/>
                <w:szCs w:val="18"/>
              </w:rPr>
              <w:t>n prove di verifica equipollenti</w:t>
            </w:r>
            <w:r w:rsidRPr="00A95839">
              <w:rPr>
                <w:rFonts w:ascii="Times" w:eastAsia="Times New Roman" w:hAnsi="Times" w:cs="Times New Roman"/>
                <w:sz w:val="18"/>
                <w:szCs w:val="18"/>
              </w:rPr>
              <w:t>”);</w:t>
            </w:r>
          </w:p>
          <w:p w14:paraId="4DF13881" w14:textId="77777777" w:rsidR="009601DB" w:rsidRPr="00160A0E" w:rsidRDefault="009601DB" w:rsidP="009601DB">
            <w:pPr>
              <w:rPr>
                <w:sz w:val="18"/>
                <w:szCs w:val="18"/>
              </w:rPr>
            </w:pPr>
          </w:p>
        </w:tc>
        <w:tc>
          <w:tcPr>
            <w:tcW w:w="1756" w:type="dxa"/>
          </w:tcPr>
          <w:p w14:paraId="3A119A69" w14:textId="77777777" w:rsidR="009601DB" w:rsidRPr="00B779AA" w:rsidRDefault="009601DB" w:rsidP="009601DB">
            <w:pPr>
              <w:rPr>
                <w:sz w:val="22"/>
                <w:szCs w:val="22"/>
              </w:rPr>
            </w:pPr>
            <w:r w:rsidRPr="00B779AA">
              <w:rPr>
                <w:sz w:val="22"/>
                <w:szCs w:val="22"/>
              </w:rPr>
              <w:t>4 ore</w:t>
            </w:r>
          </w:p>
          <w:p w14:paraId="505D770D" w14:textId="77777777" w:rsidR="009601DB" w:rsidRPr="00B779AA" w:rsidRDefault="009601DB" w:rsidP="009601DB">
            <w:pPr>
              <w:rPr>
                <w:sz w:val="22"/>
                <w:szCs w:val="22"/>
              </w:rPr>
            </w:pPr>
            <w:proofErr w:type="gramStart"/>
            <w:r w:rsidRPr="00B779AA">
              <w:rPr>
                <w:sz w:val="22"/>
                <w:szCs w:val="22"/>
              </w:rPr>
              <w:t>materiale</w:t>
            </w:r>
            <w:proofErr w:type="gramEnd"/>
            <w:r w:rsidRPr="00B779AA">
              <w:rPr>
                <w:sz w:val="22"/>
                <w:szCs w:val="22"/>
              </w:rPr>
              <w:t xml:space="preserve"> didattico CSSL</w:t>
            </w:r>
            <w:r>
              <w:rPr>
                <w:sz w:val="22"/>
                <w:szCs w:val="22"/>
              </w:rPr>
              <w:t xml:space="preserve"> personalizzabile (§)</w:t>
            </w:r>
          </w:p>
        </w:tc>
        <w:tc>
          <w:tcPr>
            <w:tcW w:w="1756" w:type="dxa"/>
          </w:tcPr>
          <w:p w14:paraId="2CACFD73" w14:textId="77777777" w:rsidR="009601DB" w:rsidRPr="00B779AA" w:rsidRDefault="009601DB" w:rsidP="009601DB">
            <w:pPr>
              <w:rPr>
                <w:sz w:val="22"/>
                <w:szCs w:val="22"/>
              </w:rPr>
            </w:pPr>
            <w:r w:rsidRPr="00B779AA">
              <w:rPr>
                <w:sz w:val="22"/>
                <w:szCs w:val="22"/>
              </w:rPr>
              <w:t>8 ore</w:t>
            </w:r>
          </w:p>
          <w:p w14:paraId="0383E273" w14:textId="77777777" w:rsidR="009601DB" w:rsidRPr="00B779AA" w:rsidRDefault="009601DB" w:rsidP="009601DB">
            <w:pPr>
              <w:rPr>
                <w:sz w:val="22"/>
                <w:szCs w:val="22"/>
              </w:rPr>
            </w:pPr>
            <w:proofErr w:type="gramStart"/>
            <w:r w:rsidRPr="00B779AA">
              <w:rPr>
                <w:sz w:val="22"/>
                <w:szCs w:val="22"/>
              </w:rPr>
              <w:t>materiale</w:t>
            </w:r>
            <w:proofErr w:type="gramEnd"/>
            <w:r w:rsidRPr="00B779AA">
              <w:rPr>
                <w:sz w:val="22"/>
                <w:szCs w:val="22"/>
              </w:rPr>
              <w:t xml:space="preserve"> didattico CSSL</w:t>
            </w:r>
            <w:r>
              <w:rPr>
                <w:sz w:val="22"/>
                <w:szCs w:val="22"/>
              </w:rPr>
              <w:t xml:space="preserve"> personalizzabile (§)</w:t>
            </w:r>
          </w:p>
        </w:tc>
        <w:tc>
          <w:tcPr>
            <w:tcW w:w="1336" w:type="dxa"/>
          </w:tcPr>
          <w:p w14:paraId="7592F5B2" w14:textId="1B2ABB3D" w:rsidR="009601DB" w:rsidRPr="009601DB" w:rsidRDefault="009601DB" w:rsidP="009601DB">
            <w:pPr>
              <w:rPr>
                <w:sz w:val="20"/>
                <w:szCs w:val="20"/>
              </w:rPr>
            </w:pPr>
            <w:r w:rsidRPr="009601DB">
              <w:rPr>
                <w:sz w:val="20"/>
                <w:szCs w:val="20"/>
              </w:rPr>
              <w:t xml:space="preserve">Test: a cura del </w:t>
            </w:r>
            <w:proofErr w:type="spellStart"/>
            <w:r w:rsidRPr="009601DB">
              <w:rPr>
                <w:sz w:val="20"/>
                <w:szCs w:val="20"/>
              </w:rPr>
              <w:t>CdC</w:t>
            </w:r>
            <w:proofErr w:type="spellEnd"/>
            <w:r w:rsidRPr="009601DB">
              <w:rPr>
                <w:sz w:val="20"/>
                <w:szCs w:val="20"/>
              </w:rPr>
              <w:t>.</w:t>
            </w:r>
          </w:p>
          <w:p w14:paraId="21E8960B" w14:textId="77777777" w:rsidR="009601DB" w:rsidRPr="00B779AA" w:rsidRDefault="009601DB" w:rsidP="009601DB">
            <w:pPr>
              <w:rPr>
                <w:sz w:val="22"/>
                <w:szCs w:val="22"/>
              </w:rPr>
            </w:pPr>
            <w:r w:rsidRPr="009601DB">
              <w:rPr>
                <w:sz w:val="20"/>
                <w:szCs w:val="20"/>
              </w:rPr>
              <w:t>Certificazione del percorso formativo a cura del Dirigente Scolastico.</w:t>
            </w:r>
          </w:p>
        </w:tc>
        <w:tc>
          <w:tcPr>
            <w:tcW w:w="2267" w:type="dxa"/>
          </w:tcPr>
          <w:p w14:paraId="72D0D885" w14:textId="19997ED9" w:rsidR="009601DB" w:rsidRDefault="009601DB" w:rsidP="009601DB">
            <w:pPr>
              <w:rPr>
                <w:sz w:val="18"/>
                <w:szCs w:val="18"/>
              </w:rPr>
            </w:pPr>
            <w:r w:rsidRPr="00721BDC">
              <w:rPr>
                <w:sz w:val="18"/>
                <w:szCs w:val="18"/>
              </w:rPr>
              <w:t xml:space="preserve">(§) </w:t>
            </w:r>
            <w:r>
              <w:rPr>
                <w:sz w:val="18"/>
                <w:szCs w:val="18"/>
              </w:rPr>
              <w:t xml:space="preserve">Se il </w:t>
            </w:r>
            <w:proofErr w:type="spellStart"/>
            <w:r>
              <w:rPr>
                <w:sz w:val="18"/>
                <w:szCs w:val="18"/>
              </w:rPr>
              <w:t>CdC</w:t>
            </w:r>
            <w:proofErr w:type="spellEnd"/>
            <w:r>
              <w:rPr>
                <w:sz w:val="18"/>
                <w:szCs w:val="18"/>
              </w:rPr>
              <w:t xml:space="preserve"> valuta che non sono applicabili le indicazioni discusse per gli alunni DSA (**), </w:t>
            </w:r>
            <w:r w:rsidRPr="00721BDC">
              <w:rPr>
                <w:sz w:val="18"/>
                <w:szCs w:val="18"/>
              </w:rPr>
              <w:t xml:space="preserve">verrà reso disponibile al </w:t>
            </w:r>
            <w:proofErr w:type="spellStart"/>
            <w:r>
              <w:rPr>
                <w:sz w:val="18"/>
                <w:szCs w:val="18"/>
              </w:rPr>
              <w:t>CdC</w:t>
            </w:r>
            <w:proofErr w:type="spellEnd"/>
            <w:r w:rsidRPr="00721BDC">
              <w:rPr>
                <w:sz w:val="18"/>
                <w:szCs w:val="18"/>
              </w:rPr>
              <w:t xml:space="preserve"> il materiale didattico in formato .</w:t>
            </w:r>
            <w:proofErr w:type="spellStart"/>
            <w:r w:rsidRPr="00721BDC">
              <w:rPr>
                <w:sz w:val="18"/>
                <w:szCs w:val="18"/>
              </w:rPr>
              <w:t>pptx</w:t>
            </w:r>
            <w:proofErr w:type="spellEnd"/>
            <w:r w:rsidRPr="00721BDC">
              <w:rPr>
                <w:sz w:val="18"/>
                <w:szCs w:val="18"/>
              </w:rPr>
              <w:t xml:space="preserve">, modificabile e personalizzabile in relazione alle necessità dello studente. La durata della formazione </w:t>
            </w:r>
            <w:r>
              <w:rPr>
                <w:sz w:val="18"/>
                <w:szCs w:val="18"/>
              </w:rPr>
              <w:t xml:space="preserve">generale </w:t>
            </w:r>
            <w:r w:rsidRPr="00721BDC">
              <w:rPr>
                <w:sz w:val="18"/>
                <w:szCs w:val="18"/>
              </w:rPr>
              <w:t xml:space="preserve">è di 4 ore; la durata della formazione specifica può essere di ridotta a 4 ore (rischio basso) in relazione ai rischi specifici a cui è esposto l’alunno (i.e.: se non frequenta il laboratorio di chimica, di biologia, di </w:t>
            </w:r>
            <w:proofErr w:type="gramStart"/>
            <w:r w:rsidRPr="00721BDC">
              <w:rPr>
                <w:sz w:val="18"/>
                <w:szCs w:val="18"/>
              </w:rPr>
              <w:t>fisica,…</w:t>
            </w:r>
            <w:proofErr w:type="gramEnd"/>
            <w:r w:rsidRPr="00721BDC">
              <w:rPr>
                <w:sz w:val="18"/>
                <w:szCs w:val="18"/>
              </w:rPr>
              <w:t xml:space="preserve"> possono essere semplificate/ridotte le trattazioni di questi rischi. La formazione può essere incentrata </w:t>
            </w:r>
            <w:r w:rsidRPr="00721BDC">
              <w:rPr>
                <w:sz w:val="18"/>
                <w:szCs w:val="18"/>
              </w:rPr>
              <w:lastRenderedPageBreak/>
              <w:t xml:space="preserve">sulle norme di comportamento da tenere in caso di emergenza, in caso di malore, per ridurre il rischio elettrico –elettrocuzione/incendi, sulle segnaletica di sicurezza, sui pittogrammi dei prodotti </w:t>
            </w:r>
            <w:proofErr w:type="gramStart"/>
            <w:r w:rsidRPr="00721BDC">
              <w:rPr>
                <w:sz w:val="18"/>
                <w:szCs w:val="18"/>
              </w:rPr>
              <w:t>chimici,…</w:t>
            </w:r>
            <w:proofErr w:type="gramEnd"/>
            <w:r w:rsidRPr="00721BDC">
              <w:rPr>
                <w:sz w:val="18"/>
                <w:szCs w:val="18"/>
              </w:rPr>
              <w:t xml:space="preserve"> La certificazione è a cura del DS.</w:t>
            </w:r>
          </w:p>
          <w:p w14:paraId="510F4CD1" w14:textId="77777777" w:rsidR="009601DB" w:rsidRPr="00721BDC" w:rsidRDefault="009601DB" w:rsidP="009601DB">
            <w:pPr>
              <w:rPr>
                <w:sz w:val="18"/>
                <w:szCs w:val="18"/>
              </w:rPr>
            </w:pPr>
            <w:r w:rsidRPr="00623882">
              <w:rPr>
                <w:sz w:val="18"/>
                <w:szCs w:val="18"/>
              </w:rPr>
              <w:t>Inserimento del percorso formativo nel PEI</w:t>
            </w:r>
            <w:r>
              <w:rPr>
                <w:sz w:val="18"/>
                <w:szCs w:val="18"/>
              </w:rPr>
              <w:t>.</w:t>
            </w:r>
          </w:p>
        </w:tc>
      </w:tr>
      <w:tr w:rsidR="009601DB" w:rsidRPr="00B779AA" w14:paraId="555FE63B" w14:textId="77777777" w:rsidTr="009601DB">
        <w:tc>
          <w:tcPr>
            <w:tcW w:w="1407" w:type="dxa"/>
          </w:tcPr>
          <w:p w14:paraId="2F7F5BCE" w14:textId="77777777" w:rsidR="009601DB" w:rsidRDefault="009601DB" w:rsidP="009601DB">
            <w:pPr>
              <w:rPr>
                <w:sz w:val="22"/>
                <w:szCs w:val="22"/>
              </w:rPr>
            </w:pPr>
            <w:r>
              <w:rPr>
                <w:sz w:val="22"/>
                <w:szCs w:val="22"/>
              </w:rPr>
              <w:lastRenderedPageBreak/>
              <w:t xml:space="preserve">2° Caso: </w:t>
            </w:r>
          </w:p>
          <w:p w14:paraId="43F1AEA6" w14:textId="77777777" w:rsidR="009601DB" w:rsidRPr="00A95839" w:rsidRDefault="009601DB" w:rsidP="009601DB">
            <w:pPr>
              <w:rPr>
                <w:sz w:val="18"/>
                <w:szCs w:val="18"/>
              </w:rPr>
            </w:pPr>
            <w:r w:rsidRPr="00A95839">
              <w:rPr>
                <w:sz w:val="18"/>
                <w:szCs w:val="18"/>
              </w:rPr>
              <w:t xml:space="preserve">Studenti con </w:t>
            </w:r>
            <w:r w:rsidRPr="00A95839">
              <w:rPr>
                <w:b/>
                <w:sz w:val="18"/>
                <w:szCs w:val="18"/>
              </w:rPr>
              <w:t>percorsi didattici differenziati</w:t>
            </w:r>
            <w:r w:rsidRPr="00A95839">
              <w:rPr>
                <w:sz w:val="18"/>
                <w:szCs w:val="18"/>
              </w:rPr>
              <w:t xml:space="preserve"> (sulla base di un “PEI differenziato”).</w:t>
            </w:r>
          </w:p>
          <w:p w14:paraId="29C5F4B7" w14:textId="77777777" w:rsidR="009601DB" w:rsidRPr="00160A0E" w:rsidRDefault="009601DB" w:rsidP="009601DB">
            <w:pPr>
              <w:rPr>
                <w:sz w:val="18"/>
                <w:szCs w:val="18"/>
              </w:rPr>
            </w:pPr>
            <w:r w:rsidRPr="00160A0E">
              <w:rPr>
                <w:sz w:val="18"/>
                <w:szCs w:val="18"/>
              </w:rPr>
              <w:t xml:space="preserve"> Studenti con disabilità che seguono una programmazione ad obiettivi differenziati.</w:t>
            </w:r>
          </w:p>
          <w:p w14:paraId="2A49E53A" w14:textId="77777777" w:rsidR="009601DB" w:rsidRPr="00B779AA" w:rsidRDefault="009601DB" w:rsidP="009601DB">
            <w:pPr>
              <w:rPr>
                <w:sz w:val="22"/>
                <w:szCs w:val="22"/>
              </w:rPr>
            </w:pPr>
            <w:r w:rsidRPr="00160A0E">
              <w:rPr>
                <w:sz w:val="18"/>
                <w:szCs w:val="18"/>
              </w:rPr>
              <w:t>Gli obiettivi dei PCTO dovrebbero essere più possibile finalizzati alle possibilità di lavoro e/o di inserimento sociale che lo studente con disabilità avrà al termine della scuola secondaria. Pertanto quegli obiettivi devono in qualche modo gestire la transizione verso la vita adulta lavorando sull’autonomia in ambito domestico e lavorativo e sull’acquisizione di competenze spendibili nella vita quotidiana.</w:t>
            </w:r>
          </w:p>
        </w:tc>
        <w:tc>
          <w:tcPr>
            <w:tcW w:w="1756" w:type="dxa"/>
          </w:tcPr>
          <w:p w14:paraId="6FEBA641" w14:textId="77777777" w:rsidR="009601DB" w:rsidRPr="00B779AA" w:rsidRDefault="009601DB" w:rsidP="009601DB">
            <w:pPr>
              <w:rPr>
                <w:sz w:val="22"/>
                <w:szCs w:val="22"/>
              </w:rPr>
            </w:pPr>
            <w:proofErr w:type="gramStart"/>
            <w:r w:rsidRPr="00B779AA">
              <w:rPr>
                <w:sz w:val="22"/>
                <w:szCs w:val="22"/>
              </w:rPr>
              <w:t>materiale</w:t>
            </w:r>
            <w:proofErr w:type="gramEnd"/>
            <w:r w:rsidRPr="00B779AA">
              <w:rPr>
                <w:sz w:val="22"/>
                <w:szCs w:val="22"/>
              </w:rPr>
              <w:t xml:space="preserve"> didattico CSSL</w:t>
            </w:r>
            <w:r>
              <w:rPr>
                <w:sz w:val="22"/>
                <w:szCs w:val="22"/>
              </w:rPr>
              <w:t xml:space="preserve"> personalizzabile (#)</w:t>
            </w:r>
          </w:p>
        </w:tc>
        <w:tc>
          <w:tcPr>
            <w:tcW w:w="1756" w:type="dxa"/>
          </w:tcPr>
          <w:p w14:paraId="3E55F0B1" w14:textId="77777777" w:rsidR="009601DB" w:rsidRPr="00B779AA" w:rsidRDefault="009601DB" w:rsidP="009601DB">
            <w:pPr>
              <w:rPr>
                <w:sz w:val="22"/>
                <w:szCs w:val="22"/>
              </w:rPr>
            </w:pPr>
            <w:proofErr w:type="gramStart"/>
            <w:r w:rsidRPr="00B779AA">
              <w:rPr>
                <w:sz w:val="22"/>
                <w:szCs w:val="22"/>
              </w:rPr>
              <w:t>materiale</w:t>
            </w:r>
            <w:proofErr w:type="gramEnd"/>
            <w:r w:rsidRPr="00B779AA">
              <w:rPr>
                <w:sz w:val="22"/>
                <w:szCs w:val="22"/>
              </w:rPr>
              <w:t xml:space="preserve"> didattico CSSL</w:t>
            </w:r>
            <w:r>
              <w:rPr>
                <w:sz w:val="22"/>
                <w:szCs w:val="22"/>
              </w:rPr>
              <w:t xml:space="preserve"> personalizzabile (#)</w:t>
            </w:r>
          </w:p>
        </w:tc>
        <w:tc>
          <w:tcPr>
            <w:tcW w:w="1336" w:type="dxa"/>
          </w:tcPr>
          <w:p w14:paraId="01FF917E" w14:textId="6E5A8E22" w:rsidR="009601DB" w:rsidRPr="009601DB" w:rsidRDefault="009601DB" w:rsidP="009601DB">
            <w:pPr>
              <w:rPr>
                <w:sz w:val="20"/>
                <w:szCs w:val="20"/>
              </w:rPr>
            </w:pPr>
            <w:r>
              <w:rPr>
                <w:sz w:val="20"/>
                <w:szCs w:val="20"/>
              </w:rPr>
              <w:t xml:space="preserve">Test: a cura del </w:t>
            </w:r>
            <w:proofErr w:type="spellStart"/>
            <w:r>
              <w:rPr>
                <w:sz w:val="20"/>
                <w:szCs w:val="20"/>
              </w:rPr>
              <w:t>CdC</w:t>
            </w:r>
            <w:proofErr w:type="spellEnd"/>
            <w:r>
              <w:rPr>
                <w:sz w:val="20"/>
                <w:szCs w:val="20"/>
              </w:rPr>
              <w:t>.</w:t>
            </w:r>
          </w:p>
          <w:p w14:paraId="447D446C" w14:textId="77777777" w:rsidR="009601DB" w:rsidRPr="00B779AA" w:rsidRDefault="009601DB" w:rsidP="009601DB">
            <w:pPr>
              <w:rPr>
                <w:sz w:val="22"/>
                <w:szCs w:val="22"/>
              </w:rPr>
            </w:pPr>
            <w:r w:rsidRPr="009601DB">
              <w:rPr>
                <w:sz w:val="20"/>
                <w:szCs w:val="20"/>
              </w:rPr>
              <w:t>Certificazione del percorso formativo a cura del Dirigente Scolastico.</w:t>
            </w:r>
          </w:p>
        </w:tc>
        <w:tc>
          <w:tcPr>
            <w:tcW w:w="2267" w:type="dxa"/>
          </w:tcPr>
          <w:p w14:paraId="14B6BF2D" w14:textId="0EEA154E" w:rsidR="009601DB" w:rsidRDefault="009601DB" w:rsidP="009601DB">
            <w:pPr>
              <w:rPr>
                <w:sz w:val="18"/>
                <w:szCs w:val="18"/>
              </w:rPr>
            </w:pPr>
            <w:r>
              <w:rPr>
                <w:sz w:val="18"/>
                <w:szCs w:val="18"/>
              </w:rPr>
              <w:t>(#) L</w:t>
            </w:r>
            <w:r w:rsidRPr="005D1A45">
              <w:rPr>
                <w:sz w:val="18"/>
                <w:szCs w:val="18"/>
              </w:rPr>
              <w:t>’alunn</w:t>
            </w:r>
            <w:r>
              <w:rPr>
                <w:sz w:val="18"/>
                <w:szCs w:val="18"/>
              </w:rPr>
              <w:t>o se</w:t>
            </w:r>
            <w:r w:rsidRPr="005D1A45">
              <w:rPr>
                <w:sz w:val="18"/>
                <w:szCs w:val="18"/>
              </w:rPr>
              <w:t xml:space="preserve">gue percorsi altamente differenziati e può acquisire solo alcune competenze in materia di salute e sicurezza. </w:t>
            </w:r>
            <w:r>
              <w:rPr>
                <w:sz w:val="18"/>
                <w:szCs w:val="18"/>
              </w:rPr>
              <w:t>V</w:t>
            </w:r>
            <w:r w:rsidRPr="00721BDC">
              <w:rPr>
                <w:sz w:val="18"/>
                <w:szCs w:val="18"/>
              </w:rPr>
              <w:t xml:space="preserve">errà reso disponibile al </w:t>
            </w:r>
            <w:proofErr w:type="spellStart"/>
            <w:r>
              <w:rPr>
                <w:sz w:val="18"/>
                <w:szCs w:val="18"/>
              </w:rPr>
              <w:t>CdC</w:t>
            </w:r>
            <w:proofErr w:type="spellEnd"/>
            <w:r w:rsidRPr="00721BDC">
              <w:rPr>
                <w:sz w:val="18"/>
                <w:szCs w:val="18"/>
              </w:rPr>
              <w:t xml:space="preserve"> il materiale didattico in formato .</w:t>
            </w:r>
            <w:proofErr w:type="spellStart"/>
            <w:r w:rsidRPr="00721BDC">
              <w:rPr>
                <w:sz w:val="18"/>
                <w:szCs w:val="18"/>
              </w:rPr>
              <w:t>pptx</w:t>
            </w:r>
            <w:proofErr w:type="spellEnd"/>
            <w:r w:rsidRPr="00721BDC">
              <w:rPr>
                <w:sz w:val="18"/>
                <w:szCs w:val="18"/>
              </w:rPr>
              <w:t>, modificabile e personalizzabile in relazione alle necessità dello studente. La durata</w:t>
            </w:r>
            <w:r>
              <w:rPr>
                <w:sz w:val="18"/>
                <w:szCs w:val="18"/>
              </w:rPr>
              <w:t xml:space="preserve"> ed i contenuti</w:t>
            </w:r>
            <w:r w:rsidRPr="00721BDC">
              <w:rPr>
                <w:sz w:val="18"/>
                <w:szCs w:val="18"/>
              </w:rPr>
              <w:t xml:space="preserve"> della formazione</w:t>
            </w:r>
            <w:r>
              <w:rPr>
                <w:sz w:val="18"/>
                <w:szCs w:val="18"/>
              </w:rPr>
              <w:t xml:space="preserve"> dovranno essere valutati in base alla programmazione differenziata.</w:t>
            </w:r>
          </w:p>
          <w:p w14:paraId="41D0E6F5" w14:textId="77777777" w:rsidR="009601DB" w:rsidRPr="00A0662B" w:rsidRDefault="009601DB" w:rsidP="009601DB">
            <w:pPr>
              <w:rPr>
                <w:sz w:val="18"/>
                <w:szCs w:val="18"/>
              </w:rPr>
            </w:pPr>
            <w:r w:rsidRPr="00A0662B">
              <w:rPr>
                <w:sz w:val="18"/>
                <w:szCs w:val="18"/>
              </w:rPr>
              <w:t>Obiettivi specifici</w:t>
            </w:r>
            <w:r>
              <w:rPr>
                <w:sz w:val="18"/>
                <w:szCs w:val="18"/>
              </w:rPr>
              <w:t xml:space="preserve"> di questa formazione potrebbero essere</w:t>
            </w:r>
            <w:r w:rsidRPr="00A0662B">
              <w:rPr>
                <w:sz w:val="18"/>
                <w:szCs w:val="18"/>
              </w:rPr>
              <w:t>:</w:t>
            </w:r>
          </w:p>
          <w:p w14:paraId="06391508" w14:textId="77777777" w:rsidR="009601DB" w:rsidRPr="00A0662B" w:rsidRDefault="009601DB" w:rsidP="009601DB">
            <w:pPr>
              <w:rPr>
                <w:sz w:val="18"/>
                <w:szCs w:val="18"/>
              </w:rPr>
            </w:pPr>
            <w:r>
              <w:rPr>
                <w:sz w:val="18"/>
                <w:szCs w:val="18"/>
              </w:rPr>
              <w:t xml:space="preserve">1) </w:t>
            </w:r>
            <w:r w:rsidRPr="00A0662B">
              <w:rPr>
                <w:sz w:val="18"/>
                <w:szCs w:val="18"/>
              </w:rPr>
              <w:t>sviluppare una maggiore consapevolezza dei pericoli presenti in ambito scolastico, d</w:t>
            </w:r>
            <w:r>
              <w:rPr>
                <w:sz w:val="18"/>
                <w:szCs w:val="18"/>
              </w:rPr>
              <w:t>omestico, stradale e lavorativo;</w:t>
            </w:r>
          </w:p>
          <w:p w14:paraId="56E88715" w14:textId="77777777" w:rsidR="009601DB" w:rsidRDefault="009601DB" w:rsidP="009601DB">
            <w:pPr>
              <w:rPr>
                <w:sz w:val="18"/>
                <w:szCs w:val="18"/>
              </w:rPr>
            </w:pPr>
            <w:r>
              <w:rPr>
                <w:sz w:val="18"/>
                <w:szCs w:val="18"/>
              </w:rPr>
              <w:t xml:space="preserve">2) </w:t>
            </w:r>
            <w:r w:rsidRPr="00A0662B">
              <w:rPr>
                <w:sz w:val="18"/>
                <w:szCs w:val="18"/>
              </w:rPr>
              <w:t>conoscere i comportamenti corretti per ridurre i rischi ad essi associati.</w:t>
            </w:r>
          </w:p>
          <w:p w14:paraId="08A38A86" w14:textId="512838DB" w:rsidR="009F6509" w:rsidRPr="00A0662B" w:rsidRDefault="009F6509" w:rsidP="009601DB">
            <w:pPr>
              <w:rPr>
                <w:sz w:val="18"/>
                <w:szCs w:val="18"/>
              </w:rPr>
            </w:pPr>
            <w:r>
              <w:rPr>
                <w:sz w:val="18"/>
                <w:szCs w:val="18"/>
              </w:rPr>
              <w:t>3) conoscere le persone di riferimento a cui potersi rivolgere in caso di emergenza.</w:t>
            </w:r>
          </w:p>
          <w:p w14:paraId="31930CCB" w14:textId="77777777" w:rsidR="009601DB" w:rsidRDefault="009601DB" w:rsidP="009601DB">
            <w:pPr>
              <w:rPr>
                <w:sz w:val="18"/>
                <w:szCs w:val="18"/>
              </w:rPr>
            </w:pPr>
          </w:p>
          <w:p w14:paraId="715E8B41" w14:textId="77777777" w:rsidR="009601DB" w:rsidRDefault="009601DB" w:rsidP="009601DB">
            <w:pPr>
              <w:rPr>
                <w:sz w:val="18"/>
                <w:szCs w:val="18"/>
              </w:rPr>
            </w:pPr>
            <w:r w:rsidRPr="00721BDC">
              <w:rPr>
                <w:sz w:val="18"/>
                <w:szCs w:val="18"/>
              </w:rPr>
              <w:t>La certificazione è a cura del DS.</w:t>
            </w:r>
          </w:p>
          <w:p w14:paraId="53112FB4" w14:textId="77777777" w:rsidR="009601DB" w:rsidRPr="00B779AA" w:rsidRDefault="009601DB" w:rsidP="009601DB">
            <w:pPr>
              <w:rPr>
                <w:sz w:val="22"/>
                <w:szCs w:val="22"/>
              </w:rPr>
            </w:pPr>
            <w:r w:rsidRPr="00623882">
              <w:rPr>
                <w:sz w:val="18"/>
                <w:szCs w:val="18"/>
              </w:rPr>
              <w:t>Inserimento del percorso formativo nel PEI</w:t>
            </w:r>
            <w:r>
              <w:rPr>
                <w:sz w:val="18"/>
                <w:szCs w:val="18"/>
              </w:rPr>
              <w:t>.</w:t>
            </w:r>
          </w:p>
        </w:tc>
      </w:tr>
    </w:tbl>
    <w:p w14:paraId="43F135A2" w14:textId="77777777" w:rsidR="009601DB" w:rsidRDefault="009601DB"/>
    <w:sectPr w:rsidR="009601DB" w:rsidSect="00661F7A">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C1BBB"/>
    <w:multiLevelType w:val="hybridMultilevel"/>
    <w:tmpl w:val="71A2E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32E49"/>
    <w:multiLevelType w:val="hybridMultilevel"/>
    <w:tmpl w:val="A992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008C6"/>
    <w:multiLevelType w:val="hybridMultilevel"/>
    <w:tmpl w:val="5D748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85166"/>
    <w:multiLevelType w:val="hybridMultilevel"/>
    <w:tmpl w:val="4B30C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96"/>
    <w:rsid w:val="000C2DD0"/>
    <w:rsid w:val="000D5296"/>
    <w:rsid w:val="00397DF4"/>
    <w:rsid w:val="00543566"/>
    <w:rsid w:val="00583054"/>
    <w:rsid w:val="005E0A47"/>
    <w:rsid w:val="00602AC1"/>
    <w:rsid w:val="00623511"/>
    <w:rsid w:val="00661F7A"/>
    <w:rsid w:val="006A1AC2"/>
    <w:rsid w:val="007E0482"/>
    <w:rsid w:val="008C0895"/>
    <w:rsid w:val="009601DB"/>
    <w:rsid w:val="009F6509"/>
    <w:rsid w:val="00A7433E"/>
    <w:rsid w:val="00A92C79"/>
    <w:rsid w:val="00B21F84"/>
    <w:rsid w:val="00C95848"/>
    <w:rsid w:val="00D46938"/>
    <w:rsid w:val="00DD1E65"/>
    <w:rsid w:val="00F02D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97ADB"/>
  <w14:defaultImageDpi w14:val="300"/>
  <w15:docId w15:val="{49A260BE-AB7E-4C05-98A0-1EB4EB34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2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5296"/>
    <w:pPr>
      <w:ind w:left="720"/>
      <w:contextualSpacing/>
    </w:pPr>
  </w:style>
  <w:style w:type="table" w:styleId="Grigliatabella">
    <w:name w:val="Table Grid"/>
    <w:basedOn w:val="Tabellanormale"/>
    <w:uiPriority w:val="59"/>
    <w:rsid w:val="00960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1020</Words>
  <Characters>5815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stampa 2009</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andrea borroni</dc:creator>
  <cp:lastModifiedBy>admin</cp:lastModifiedBy>
  <cp:revision>4</cp:revision>
  <dcterms:created xsi:type="dcterms:W3CDTF">2021-05-14T08:46:00Z</dcterms:created>
  <dcterms:modified xsi:type="dcterms:W3CDTF">2023-09-28T06:16:00Z</dcterms:modified>
</cp:coreProperties>
</file>